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324" w:rsidRPr="0091367E" w:rsidRDefault="008B7324" w:rsidP="00E75C5C">
      <w:pPr>
        <w:pStyle w:val="Default"/>
        <w:jc w:val="center"/>
        <w:rPr>
          <w:rFonts w:ascii="Times New Roman" w:hAnsi="Times New Roman" w:cs="Times New Roman"/>
          <w:b/>
          <w:color w:val="FF0000"/>
          <w:sz w:val="20"/>
          <w:szCs w:val="20"/>
        </w:rPr>
      </w:pPr>
      <w:bookmarkStart w:id="0" w:name="_GoBack"/>
      <w:bookmarkEnd w:id="0"/>
    </w:p>
    <w:p w:rsidR="00971C0A" w:rsidRDefault="00E75C5C" w:rsidP="00E75C5C">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FF0000"/>
          <w:sz w:val="40"/>
          <w:szCs w:val="40"/>
        </w:rPr>
        <w:t xml:space="preserve">УВАЖАЕМЫЕ СОТРУДНИКИ </w:t>
      </w:r>
    </w:p>
    <w:p w:rsidR="00E75C5C" w:rsidRPr="008B7324" w:rsidRDefault="00971C0A" w:rsidP="00E75C5C">
      <w:pPr>
        <w:pStyle w:val="Default"/>
        <w:jc w:val="center"/>
        <w:rPr>
          <w:rFonts w:ascii="Times New Roman" w:hAnsi="Times New Roman" w:cs="Times New Roman"/>
          <w:b/>
          <w:color w:val="FF0000"/>
          <w:sz w:val="40"/>
          <w:szCs w:val="40"/>
        </w:rPr>
      </w:pPr>
      <w:r>
        <w:rPr>
          <w:rFonts w:ascii="Times New Roman" w:hAnsi="Times New Roman" w:cs="Times New Roman"/>
          <w:b/>
          <w:color w:val="FF0000"/>
          <w:sz w:val="40"/>
          <w:szCs w:val="40"/>
        </w:rPr>
        <w:t>Филиала ПАО «ТМК» СТЗ</w:t>
      </w:r>
    </w:p>
    <w:p w:rsidR="00971C0A" w:rsidRPr="008B7324" w:rsidRDefault="00E75C5C" w:rsidP="00971C0A">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548DD4" w:themeColor="text2" w:themeTint="99"/>
          <w:sz w:val="40"/>
          <w:szCs w:val="40"/>
        </w:rPr>
        <w:t xml:space="preserve">приглашаем </w:t>
      </w:r>
      <w:r w:rsidR="00C32CCD" w:rsidRPr="008B7324">
        <w:rPr>
          <w:rFonts w:ascii="Times New Roman" w:hAnsi="Times New Roman" w:cs="Times New Roman"/>
          <w:b/>
          <w:color w:val="548DD4" w:themeColor="text2" w:themeTint="99"/>
          <w:sz w:val="40"/>
          <w:szCs w:val="40"/>
        </w:rPr>
        <w:t xml:space="preserve">Вас </w:t>
      </w:r>
      <w:r w:rsidRPr="008B7324">
        <w:rPr>
          <w:rFonts w:ascii="Times New Roman" w:hAnsi="Times New Roman" w:cs="Times New Roman"/>
          <w:b/>
          <w:color w:val="548DD4" w:themeColor="text2" w:themeTint="99"/>
          <w:sz w:val="40"/>
          <w:szCs w:val="40"/>
        </w:rPr>
        <w:t xml:space="preserve">в поликлинику ЛОЦ </w:t>
      </w:r>
    </w:p>
    <w:p w:rsidR="00E75C5C" w:rsidRPr="008B7324" w:rsidRDefault="00E75C5C" w:rsidP="00E75C5C">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FF0000"/>
          <w:sz w:val="40"/>
          <w:szCs w:val="40"/>
        </w:rPr>
        <w:t>ПРОЙТИ ДИСПАНСЕРИЗАЦИЮ</w:t>
      </w:r>
    </w:p>
    <w:p w:rsidR="00E75C5C" w:rsidRPr="00555AAB" w:rsidRDefault="00E75C5C" w:rsidP="00E75C5C">
      <w:pPr>
        <w:spacing w:after="120" w:line="240" w:lineRule="auto"/>
        <w:jc w:val="center"/>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(комплекс медицинских исследований и консультаций в целях оценки состояния здоровья, раннего выявления хронических неинфекционных заболеваний и факторов риска их развития)</w:t>
      </w:r>
    </w:p>
    <w:p w:rsidR="00E75C5C" w:rsidRPr="00555AAB" w:rsidRDefault="00E75C5C" w:rsidP="00E75C5C">
      <w:pPr>
        <w:pStyle w:val="Default"/>
        <w:jc w:val="center"/>
        <w:rPr>
          <w:rFonts w:asciiTheme="majorHAnsi" w:hAnsiTheme="majorHAnsi"/>
          <w:b/>
          <w:color w:val="FF0000"/>
        </w:rPr>
      </w:pPr>
      <w:r w:rsidRPr="00555AAB">
        <w:rPr>
          <w:rFonts w:asciiTheme="majorHAnsi" w:hAnsiTheme="majorHAnsi"/>
          <w:b/>
          <w:color w:val="548DD4" w:themeColor="text2" w:themeTint="99"/>
        </w:rPr>
        <w:t xml:space="preserve">В </w:t>
      </w:r>
      <w:r w:rsidRPr="00555AAB">
        <w:rPr>
          <w:rFonts w:asciiTheme="majorHAnsi" w:hAnsiTheme="majorHAnsi"/>
          <w:b/>
          <w:color w:val="FF0000"/>
        </w:rPr>
        <w:t>202</w:t>
      </w:r>
      <w:r w:rsidR="008D4410">
        <w:rPr>
          <w:rFonts w:asciiTheme="majorHAnsi" w:hAnsiTheme="majorHAnsi"/>
          <w:b/>
          <w:color w:val="FF0000"/>
        </w:rPr>
        <w:t>6</w:t>
      </w:r>
      <w:r w:rsidRPr="00555AAB">
        <w:rPr>
          <w:rFonts w:asciiTheme="majorHAnsi" w:hAnsiTheme="majorHAnsi"/>
          <w:b/>
          <w:color w:val="548DD4" w:themeColor="text2" w:themeTint="99"/>
        </w:rPr>
        <w:t xml:space="preserve"> году </w:t>
      </w:r>
      <w:r w:rsidRPr="00555AAB">
        <w:rPr>
          <w:rFonts w:asciiTheme="majorHAnsi" w:hAnsiTheme="majorHAnsi"/>
          <w:b/>
          <w:color w:val="FF0000"/>
        </w:rPr>
        <w:t>диспансеризации</w:t>
      </w:r>
      <w:r w:rsidRPr="00555AAB">
        <w:rPr>
          <w:rFonts w:asciiTheme="majorHAnsi" w:hAnsiTheme="majorHAnsi"/>
          <w:b/>
          <w:color w:val="548DD4" w:themeColor="text2" w:themeTint="99"/>
        </w:rPr>
        <w:t xml:space="preserve"> подлежат работники, родившиеся в: </w:t>
      </w:r>
      <w:r w:rsidRPr="00555AAB">
        <w:rPr>
          <w:rFonts w:asciiTheme="majorHAnsi" w:hAnsiTheme="majorHAnsi"/>
          <w:b/>
          <w:color w:val="FF0000"/>
        </w:rPr>
        <w:t>200</w:t>
      </w:r>
      <w:r w:rsidR="008D4410">
        <w:rPr>
          <w:rFonts w:asciiTheme="majorHAnsi" w:hAnsiTheme="majorHAnsi"/>
          <w:b/>
          <w:color w:val="FF0000"/>
        </w:rPr>
        <w:t>8</w:t>
      </w:r>
      <w:r w:rsidRPr="00555AAB">
        <w:rPr>
          <w:rFonts w:asciiTheme="majorHAnsi" w:hAnsiTheme="majorHAnsi"/>
          <w:b/>
          <w:color w:val="FF0000"/>
        </w:rPr>
        <w:t xml:space="preserve">, </w:t>
      </w:r>
      <w:r w:rsidR="00C32CCD" w:rsidRPr="00555AAB">
        <w:rPr>
          <w:rFonts w:asciiTheme="majorHAnsi" w:hAnsiTheme="majorHAnsi"/>
          <w:b/>
          <w:color w:val="FF0000"/>
        </w:rPr>
        <w:t>200</w:t>
      </w:r>
      <w:r w:rsidR="008D4410">
        <w:rPr>
          <w:rFonts w:asciiTheme="majorHAnsi" w:hAnsiTheme="majorHAnsi"/>
          <w:b/>
          <w:color w:val="FF0000"/>
        </w:rPr>
        <w:t>5</w:t>
      </w:r>
      <w:r w:rsidRPr="00555AAB">
        <w:rPr>
          <w:rFonts w:asciiTheme="majorHAnsi" w:hAnsiTheme="majorHAnsi"/>
          <w:b/>
          <w:color w:val="FF0000"/>
        </w:rPr>
        <w:t xml:space="preserve">, </w:t>
      </w:r>
      <w:r w:rsidR="00A80465">
        <w:rPr>
          <w:rFonts w:asciiTheme="majorHAnsi" w:hAnsiTheme="majorHAnsi"/>
          <w:b/>
          <w:color w:val="FF0000"/>
        </w:rPr>
        <w:t>200</w:t>
      </w:r>
      <w:r w:rsidR="008D4410">
        <w:rPr>
          <w:rFonts w:asciiTheme="majorHAnsi" w:hAnsiTheme="majorHAnsi"/>
          <w:b/>
          <w:color w:val="FF0000"/>
        </w:rPr>
        <w:t>2</w:t>
      </w:r>
      <w:r w:rsidRPr="00555AAB">
        <w:rPr>
          <w:rFonts w:asciiTheme="majorHAnsi" w:hAnsiTheme="majorHAnsi"/>
          <w:b/>
          <w:color w:val="FF0000"/>
        </w:rPr>
        <w:t>, 199</w:t>
      </w:r>
      <w:r w:rsidR="008D4410">
        <w:rPr>
          <w:rFonts w:asciiTheme="majorHAnsi" w:hAnsiTheme="majorHAnsi"/>
          <w:b/>
          <w:color w:val="FF0000"/>
        </w:rPr>
        <w:t>9</w:t>
      </w:r>
      <w:r w:rsidRPr="00555AAB">
        <w:rPr>
          <w:rFonts w:asciiTheme="majorHAnsi" w:hAnsiTheme="majorHAnsi"/>
          <w:b/>
          <w:color w:val="FF0000"/>
        </w:rPr>
        <w:t>, 199</w:t>
      </w:r>
      <w:r w:rsidR="008D4410">
        <w:rPr>
          <w:rFonts w:asciiTheme="majorHAnsi" w:hAnsiTheme="majorHAnsi"/>
          <w:b/>
          <w:color w:val="FF0000"/>
        </w:rPr>
        <w:t>6</w:t>
      </w:r>
      <w:r w:rsidRPr="00555AAB">
        <w:rPr>
          <w:rFonts w:asciiTheme="majorHAnsi" w:hAnsiTheme="majorHAnsi"/>
          <w:b/>
          <w:color w:val="FF0000"/>
        </w:rPr>
        <w:t>, 19</w:t>
      </w:r>
      <w:r w:rsidR="00ED2C3B">
        <w:rPr>
          <w:rFonts w:asciiTheme="majorHAnsi" w:hAnsiTheme="majorHAnsi"/>
          <w:b/>
          <w:color w:val="FF0000"/>
        </w:rPr>
        <w:t>9</w:t>
      </w:r>
      <w:r w:rsidR="008D4410">
        <w:rPr>
          <w:rFonts w:asciiTheme="majorHAnsi" w:hAnsiTheme="majorHAnsi"/>
          <w:b/>
          <w:color w:val="FF0000"/>
        </w:rPr>
        <w:t>3</w:t>
      </w:r>
      <w:r w:rsidRPr="00555AAB">
        <w:rPr>
          <w:rFonts w:asciiTheme="majorHAnsi" w:hAnsiTheme="majorHAnsi"/>
          <w:b/>
          <w:color w:val="FF0000"/>
        </w:rPr>
        <w:t>, 19</w:t>
      </w:r>
      <w:r w:rsidR="008D4410">
        <w:rPr>
          <w:rFonts w:asciiTheme="majorHAnsi" w:hAnsiTheme="majorHAnsi"/>
          <w:b/>
          <w:color w:val="FF0000"/>
        </w:rPr>
        <w:t>90</w:t>
      </w:r>
      <w:r w:rsidRPr="00555AAB">
        <w:rPr>
          <w:rFonts w:asciiTheme="majorHAnsi" w:hAnsiTheme="majorHAnsi"/>
          <w:b/>
          <w:color w:val="FF0000"/>
        </w:rPr>
        <w:t>, с 198</w:t>
      </w:r>
      <w:r w:rsidR="008D4410">
        <w:rPr>
          <w:rFonts w:asciiTheme="majorHAnsi" w:hAnsiTheme="majorHAnsi"/>
          <w:b/>
          <w:color w:val="FF0000"/>
        </w:rPr>
        <w:t>7</w:t>
      </w:r>
      <w:r w:rsidRPr="00555AAB">
        <w:rPr>
          <w:rFonts w:asciiTheme="majorHAnsi" w:hAnsiTheme="majorHAnsi"/>
          <w:b/>
          <w:color w:val="FF0000"/>
        </w:rPr>
        <w:t>г. - ежегодно.</w:t>
      </w:r>
    </w:p>
    <w:p w:rsidR="00753D03" w:rsidRPr="00555AAB" w:rsidRDefault="00753D03" w:rsidP="00E75C5C">
      <w:pPr>
        <w:pStyle w:val="Default"/>
        <w:jc w:val="center"/>
        <w:rPr>
          <w:rFonts w:ascii="Times New Roman" w:hAnsi="Times New Roman" w:cs="Times New Roman"/>
          <w:b/>
          <w:color w:val="FF0000"/>
        </w:rPr>
      </w:pPr>
    </w:p>
    <w:p w:rsidR="00E75C5C" w:rsidRPr="00555AAB" w:rsidRDefault="00E75C5C" w:rsidP="00E75C5C">
      <w:pPr>
        <w:pStyle w:val="Default"/>
        <w:jc w:val="center"/>
        <w:rPr>
          <w:rFonts w:ascii="Times New Roman" w:hAnsi="Times New Roman" w:cs="Times New Roman"/>
          <w:b/>
          <w:color w:val="FF0000"/>
        </w:rPr>
      </w:pPr>
      <w:r w:rsidRPr="00555AAB">
        <w:rPr>
          <w:rFonts w:ascii="Times New Roman" w:hAnsi="Times New Roman" w:cs="Times New Roman"/>
          <w:b/>
          <w:color w:val="FF0000"/>
        </w:rPr>
        <w:t>ЦЕЛЬ</w:t>
      </w:r>
      <w:r w:rsidRPr="00555AAB">
        <w:rPr>
          <w:rFonts w:ascii="Times New Roman" w:hAnsi="Times New Roman" w:cs="Times New Roman"/>
          <w:b/>
          <w:color w:val="0070C0"/>
        </w:rPr>
        <w:t xml:space="preserve"> </w:t>
      </w:r>
      <w:r w:rsidRPr="00555AAB">
        <w:rPr>
          <w:rFonts w:ascii="Times New Roman" w:hAnsi="Times New Roman" w:cs="Times New Roman"/>
          <w:b/>
          <w:color w:val="FF0000"/>
        </w:rPr>
        <w:t>ПРОВЕДЕНИЯ ДИСПАНСЕРИЗАЦИИ</w:t>
      </w:r>
    </w:p>
    <w:p w:rsidR="00E75C5C" w:rsidRPr="00555AAB" w:rsidRDefault="00E75C5C" w:rsidP="00721CBA">
      <w:pPr>
        <w:pStyle w:val="Default"/>
        <w:numPr>
          <w:ilvl w:val="0"/>
          <w:numId w:val="2"/>
        </w:numPr>
        <w:tabs>
          <w:tab w:val="left" w:pos="1134"/>
        </w:tabs>
        <w:ind w:left="142" w:hanging="284"/>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Своевременная диагностика хронических неинфекционных заболеваний, которые являются основной причиной инвалидности и преждевременной смертности населения Российской Федерации:</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повышенный уровень артериального давления,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proofErr w:type="spellStart"/>
      <w:r w:rsidRPr="00555AAB">
        <w:rPr>
          <w:rFonts w:ascii="Times New Roman" w:hAnsi="Times New Roman" w:cs="Times New Roman"/>
          <w:b/>
          <w:color w:val="548DD4" w:themeColor="text2" w:themeTint="99"/>
        </w:rPr>
        <w:t>гиперхолестеринемия</w:t>
      </w:r>
      <w:proofErr w:type="spellEnd"/>
      <w:r w:rsidRPr="00555AAB">
        <w:rPr>
          <w:rFonts w:ascii="Times New Roman" w:hAnsi="Times New Roman" w:cs="Times New Roman"/>
          <w:b/>
          <w:color w:val="548DD4" w:themeColor="text2" w:themeTint="99"/>
        </w:rPr>
        <w:t xml:space="preserve">,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повышенный уровень глюкозы в крови,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курение табака,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риск пагубного потребления алкоголя,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нерациональное питание,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низкая физическая активность,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избыточная масса тела или ожирение,</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потребления наркотических средств и психотропных веществ. </w:t>
      </w:r>
    </w:p>
    <w:p w:rsidR="00E75C5C" w:rsidRPr="00555AAB" w:rsidRDefault="00E75C5C" w:rsidP="00721CBA">
      <w:pPr>
        <w:pStyle w:val="Default"/>
        <w:numPr>
          <w:ilvl w:val="0"/>
          <w:numId w:val="2"/>
        </w:numPr>
        <w:tabs>
          <w:tab w:val="left" w:pos="1134"/>
        </w:tabs>
        <w:ind w:left="142" w:hanging="284"/>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Дальнейшее диспансерное наблюдение (для лиц, с выявленными хроническими неинфекционными заболеваниями).</w:t>
      </w:r>
    </w:p>
    <w:tbl>
      <w:tblPr>
        <w:tblStyle w:val="a3"/>
        <w:tblW w:w="11199" w:type="dxa"/>
        <w:tblInd w:w="-176" w:type="dxa"/>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Look w:val="04A0" w:firstRow="1" w:lastRow="0" w:firstColumn="1" w:lastColumn="0" w:noHBand="0" w:noVBand="1"/>
      </w:tblPr>
      <w:tblGrid>
        <w:gridCol w:w="11199"/>
      </w:tblGrid>
      <w:tr w:rsidR="00E75C5C" w:rsidRPr="00555AAB" w:rsidTr="007A0180">
        <w:tc>
          <w:tcPr>
            <w:tcW w:w="11199" w:type="dxa"/>
          </w:tcPr>
          <w:p w:rsidR="008B7324" w:rsidRPr="00555AAB" w:rsidRDefault="008B7324" w:rsidP="007A0180">
            <w:pPr>
              <w:jc w:val="center"/>
              <w:rPr>
                <w:rFonts w:asciiTheme="majorHAnsi" w:hAnsiTheme="majorHAnsi"/>
                <w:b/>
                <w:color w:val="FF0000"/>
                <w:sz w:val="24"/>
                <w:szCs w:val="24"/>
              </w:rPr>
            </w:pPr>
          </w:p>
          <w:p w:rsidR="00E75C5C" w:rsidRPr="00555AAB" w:rsidRDefault="001E60A7" w:rsidP="007A0180">
            <w:pPr>
              <w:jc w:val="center"/>
              <w:rPr>
                <w:rFonts w:asciiTheme="majorHAnsi" w:hAnsiTheme="majorHAnsi"/>
                <w:b/>
                <w:color w:val="FF0000"/>
                <w:sz w:val="24"/>
                <w:szCs w:val="24"/>
              </w:rPr>
            </w:pPr>
            <w:r w:rsidRPr="00555AAB">
              <w:rPr>
                <w:rFonts w:asciiTheme="majorHAnsi" w:hAnsiTheme="majorHAnsi"/>
                <w:b/>
                <w:color w:val="FF0000"/>
                <w:sz w:val="24"/>
                <w:szCs w:val="24"/>
              </w:rPr>
              <w:t>Профилактическому</w:t>
            </w:r>
            <w:r w:rsidR="00E75C5C" w:rsidRPr="00555AAB">
              <w:rPr>
                <w:rFonts w:asciiTheme="majorHAnsi" w:hAnsiTheme="majorHAnsi"/>
                <w:b/>
                <w:color w:val="FF0000"/>
                <w:sz w:val="24"/>
                <w:szCs w:val="24"/>
              </w:rPr>
              <w:t xml:space="preserve"> обследованию подлежат работники, родившиеся в: </w:t>
            </w:r>
          </w:p>
          <w:p w:rsidR="008B7324" w:rsidRPr="00555AAB" w:rsidRDefault="00ED2C3B" w:rsidP="00E62E62">
            <w:pPr>
              <w:jc w:val="center"/>
              <w:rPr>
                <w:rFonts w:asciiTheme="majorHAnsi" w:hAnsiTheme="majorHAnsi"/>
                <w:b/>
                <w:color w:val="FF0000"/>
                <w:sz w:val="24"/>
                <w:szCs w:val="24"/>
              </w:rPr>
            </w:pPr>
            <w:r>
              <w:rPr>
                <w:rFonts w:asciiTheme="majorHAnsi" w:hAnsiTheme="majorHAnsi"/>
                <w:b/>
                <w:color w:val="FF0000"/>
                <w:sz w:val="24"/>
                <w:szCs w:val="24"/>
              </w:rPr>
              <w:t>200</w:t>
            </w:r>
            <w:r w:rsidR="008D4410">
              <w:rPr>
                <w:rFonts w:asciiTheme="majorHAnsi" w:hAnsiTheme="majorHAnsi"/>
                <w:b/>
                <w:color w:val="FF0000"/>
                <w:sz w:val="24"/>
                <w:szCs w:val="24"/>
              </w:rPr>
              <w:t>7</w:t>
            </w:r>
            <w:r>
              <w:rPr>
                <w:rFonts w:asciiTheme="majorHAnsi" w:hAnsiTheme="majorHAnsi"/>
                <w:b/>
                <w:color w:val="FF0000"/>
                <w:sz w:val="24"/>
                <w:szCs w:val="24"/>
              </w:rPr>
              <w:t xml:space="preserve">, </w:t>
            </w:r>
            <w:r w:rsidR="00E75C5C" w:rsidRPr="00555AAB">
              <w:rPr>
                <w:rFonts w:asciiTheme="majorHAnsi" w:hAnsiTheme="majorHAnsi"/>
                <w:b/>
                <w:color w:val="FF0000"/>
                <w:sz w:val="24"/>
                <w:szCs w:val="24"/>
              </w:rPr>
              <w:t>20</w:t>
            </w:r>
            <w:r w:rsidR="007866C5" w:rsidRPr="00555AAB">
              <w:rPr>
                <w:rFonts w:asciiTheme="majorHAnsi" w:hAnsiTheme="majorHAnsi"/>
                <w:b/>
                <w:color w:val="FF0000"/>
                <w:sz w:val="24"/>
                <w:szCs w:val="24"/>
              </w:rPr>
              <w:t>0</w:t>
            </w:r>
            <w:r w:rsidR="008D4410">
              <w:rPr>
                <w:rFonts w:asciiTheme="majorHAnsi" w:hAnsiTheme="majorHAnsi"/>
                <w:b/>
                <w:color w:val="FF0000"/>
                <w:sz w:val="24"/>
                <w:szCs w:val="24"/>
              </w:rPr>
              <w:t>6</w:t>
            </w:r>
            <w:r w:rsidR="00E75C5C" w:rsidRPr="00555AAB">
              <w:rPr>
                <w:rFonts w:asciiTheme="majorHAnsi" w:hAnsiTheme="majorHAnsi"/>
                <w:b/>
                <w:color w:val="FF0000"/>
                <w:sz w:val="24"/>
                <w:szCs w:val="24"/>
              </w:rPr>
              <w:t>, 200</w:t>
            </w:r>
            <w:r w:rsidR="008D4410">
              <w:rPr>
                <w:rFonts w:asciiTheme="majorHAnsi" w:hAnsiTheme="majorHAnsi"/>
                <w:b/>
                <w:color w:val="FF0000"/>
                <w:sz w:val="24"/>
                <w:szCs w:val="24"/>
              </w:rPr>
              <w:t>4</w:t>
            </w:r>
            <w:r w:rsidR="00E75C5C" w:rsidRPr="00555AAB">
              <w:rPr>
                <w:rFonts w:asciiTheme="majorHAnsi" w:hAnsiTheme="majorHAnsi"/>
                <w:b/>
                <w:color w:val="FF0000"/>
                <w:sz w:val="24"/>
                <w:szCs w:val="24"/>
              </w:rPr>
              <w:t xml:space="preserve">, </w:t>
            </w:r>
            <w:r w:rsidR="00E62E62" w:rsidRPr="00555AAB">
              <w:rPr>
                <w:rFonts w:asciiTheme="majorHAnsi" w:hAnsiTheme="majorHAnsi"/>
                <w:b/>
                <w:color w:val="FF0000"/>
                <w:sz w:val="24"/>
                <w:szCs w:val="24"/>
              </w:rPr>
              <w:t>200</w:t>
            </w:r>
            <w:r w:rsidR="008D4410">
              <w:rPr>
                <w:rFonts w:asciiTheme="majorHAnsi" w:hAnsiTheme="majorHAnsi"/>
                <w:b/>
                <w:color w:val="FF0000"/>
                <w:sz w:val="24"/>
                <w:szCs w:val="24"/>
              </w:rPr>
              <w:t>3</w:t>
            </w:r>
            <w:r w:rsidR="00E75C5C" w:rsidRPr="00555AAB">
              <w:rPr>
                <w:rFonts w:asciiTheme="majorHAnsi" w:hAnsiTheme="majorHAnsi"/>
                <w:b/>
                <w:color w:val="FF0000"/>
                <w:sz w:val="24"/>
                <w:szCs w:val="24"/>
              </w:rPr>
              <w:t xml:space="preserve">, </w:t>
            </w:r>
            <w:r w:rsidR="00DD0A02">
              <w:rPr>
                <w:rFonts w:asciiTheme="majorHAnsi" w:hAnsiTheme="majorHAnsi"/>
                <w:b/>
                <w:color w:val="FF0000"/>
                <w:sz w:val="24"/>
                <w:szCs w:val="24"/>
                <w:lang w:val="en-US"/>
              </w:rPr>
              <w:t>20</w:t>
            </w:r>
            <w:r w:rsidR="008D4410">
              <w:rPr>
                <w:rFonts w:asciiTheme="majorHAnsi" w:hAnsiTheme="majorHAnsi"/>
                <w:b/>
                <w:color w:val="FF0000"/>
                <w:sz w:val="24"/>
                <w:szCs w:val="24"/>
              </w:rPr>
              <w:t>01</w:t>
            </w:r>
            <w:r w:rsidR="00E75C5C" w:rsidRPr="00555AAB">
              <w:rPr>
                <w:rFonts w:asciiTheme="majorHAnsi" w:hAnsiTheme="majorHAnsi"/>
                <w:b/>
                <w:color w:val="FF0000"/>
                <w:sz w:val="24"/>
                <w:szCs w:val="24"/>
              </w:rPr>
              <w:t xml:space="preserve">, </w:t>
            </w:r>
            <w:r w:rsidR="008D4410">
              <w:rPr>
                <w:rFonts w:asciiTheme="majorHAnsi" w:hAnsiTheme="majorHAnsi"/>
                <w:b/>
                <w:color w:val="FF0000"/>
                <w:sz w:val="24"/>
                <w:szCs w:val="24"/>
              </w:rPr>
              <w:t>2000</w:t>
            </w:r>
            <w:r w:rsidR="00E75C5C" w:rsidRPr="00555AAB">
              <w:rPr>
                <w:rFonts w:asciiTheme="majorHAnsi" w:hAnsiTheme="majorHAnsi"/>
                <w:b/>
                <w:color w:val="FF0000"/>
                <w:sz w:val="24"/>
                <w:szCs w:val="24"/>
              </w:rPr>
              <w:t>, 199</w:t>
            </w:r>
            <w:r w:rsidR="008D4410">
              <w:rPr>
                <w:rFonts w:asciiTheme="majorHAnsi" w:hAnsiTheme="majorHAnsi"/>
                <w:b/>
                <w:color w:val="FF0000"/>
                <w:sz w:val="24"/>
                <w:szCs w:val="24"/>
              </w:rPr>
              <w:t>8</w:t>
            </w:r>
            <w:r w:rsidR="00E75C5C" w:rsidRPr="00555AAB">
              <w:rPr>
                <w:rFonts w:asciiTheme="majorHAnsi" w:hAnsiTheme="majorHAnsi"/>
                <w:b/>
                <w:color w:val="FF0000"/>
                <w:sz w:val="24"/>
                <w:szCs w:val="24"/>
              </w:rPr>
              <w:t>, 199</w:t>
            </w:r>
            <w:r w:rsidR="008D4410">
              <w:rPr>
                <w:rFonts w:asciiTheme="majorHAnsi" w:hAnsiTheme="majorHAnsi"/>
                <w:b/>
                <w:color w:val="FF0000"/>
                <w:sz w:val="24"/>
                <w:szCs w:val="24"/>
              </w:rPr>
              <w:t>7</w:t>
            </w:r>
            <w:r w:rsidR="00E75C5C" w:rsidRPr="00555AAB">
              <w:rPr>
                <w:rFonts w:asciiTheme="majorHAnsi" w:hAnsiTheme="majorHAnsi"/>
                <w:b/>
                <w:color w:val="FF0000"/>
                <w:sz w:val="24"/>
                <w:szCs w:val="24"/>
              </w:rPr>
              <w:t>, 199</w:t>
            </w:r>
            <w:r w:rsidR="008D4410">
              <w:rPr>
                <w:rFonts w:asciiTheme="majorHAnsi" w:hAnsiTheme="majorHAnsi"/>
                <w:b/>
                <w:color w:val="FF0000"/>
                <w:sz w:val="24"/>
                <w:szCs w:val="24"/>
              </w:rPr>
              <w:t>5</w:t>
            </w:r>
            <w:r w:rsidR="00E75C5C" w:rsidRPr="00555AAB">
              <w:rPr>
                <w:rFonts w:asciiTheme="majorHAnsi" w:hAnsiTheme="majorHAnsi"/>
                <w:b/>
                <w:color w:val="FF0000"/>
                <w:sz w:val="24"/>
                <w:szCs w:val="24"/>
              </w:rPr>
              <w:t>, 19</w:t>
            </w:r>
            <w:r w:rsidR="007866C5" w:rsidRPr="00555AAB">
              <w:rPr>
                <w:rFonts w:asciiTheme="majorHAnsi" w:hAnsiTheme="majorHAnsi"/>
                <w:b/>
                <w:color w:val="FF0000"/>
                <w:sz w:val="24"/>
                <w:szCs w:val="24"/>
              </w:rPr>
              <w:t>9</w:t>
            </w:r>
            <w:r w:rsidR="008D4410">
              <w:rPr>
                <w:rFonts w:asciiTheme="majorHAnsi" w:hAnsiTheme="majorHAnsi"/>
                <w:b/>
                <w:color w:val="FF0000"/>
                <w:sz w:val="24"/>
                <w:szCs w:val="24"/>
              </w:rPr>
              <w:t>4</w:t>
            </w:r>
            <w:r w:rsidR="00E75C5C" w:rsidRPr="00555AAB">
              <w:rPr>
                <w:rFonts w:asciiTheme="majorHAnsi" w:hAnsiTheme="majorHAnsi"/>
                <w:b/>
                <w:color w:val="FF0000"/>
                <w:sz w:val="24"/>
                <w:szCs w:val="24"/>
              </w:rPr>
              <w:t xml:space="preserve">, </w:t>
            </w:r>
          </w:p>
          <w:p w:rsidR="00E75C5C" w:rsidRPr="00555AAB" w:rsidRDefault="00E75C5C" w:rsidP="00DD0A02">
            <w:pPr>
              <w:jc w:val="center"/>
              <w:rPr>
                <w:rFonts w:asciiTheme="majorHAnsi" w:hAnsiTheme="majorHAnsi"/>
                <w:b/>
                <w:color w:val="FF0000"/>
                <w:sz w:val="24"/>
                <w:szCs w:val="24"/>
              </w:rPr>
            </w:pPr>
            <w:r w:rsidRPr="00555AAB">
              <w:rPr>
                <w:rFonts w:asciiTheme="majorHAnsi" w:hAnsiTheme="majorHAnsi"/>
                <w:b/>
                <w:color w:val="FF0000"/>
                <w:sz w:val="24"/>
                <w:szCs w:val="24"/>
              </w:rPr>
              <w:t>19</w:t>
            </w:r>
            <w:r w:rsidR="00A80465">
              <w:rPr>
                <w:rFonts w:asciiTheme="majorHAnsi" w:hAnsiTheme="majorHAnsi"/>
                <w:b/>
                <w:color w:val="FF0000"/>
                <w:sz w:val="24"/>
                <w:szCs w:val="24"/>
              </w:rPr>
              <w:t>9</w:t>
            </w:r>
            <w:r w:rsidR="008D4410">
              <w:rPr>
                <w:rFonts w:asciiTheme="majorHAnsi" w:hAnsiTheme="majorHAnsi"/>
                <w:b/>
                <w:color w:val="FF0000"/>
                <w:sz w:val="24"/>
                <w:szCs w:val="24"/>
              </w:rPr>
              <w:t>2</w:t>
            </w:r>
            <w:r w:rsidRPr="00555AAB">
              <w:rPr>
                <w:rFonts w:asciiTheme="majorHAnsi" w:hAnsiTheme="majorHAnsi"/>
                <w:b/>
                <w:color w:val="FF0000"/>
                <w:sz w:val="24"/>
                <w:szCs w:val="24"/>
              </w:rPr>
              <w:t>, 19</w:t>
            </w:r>
            <w:r w:rsidR="00DD0A02">
              <w:rPr>
                <w:rFonts w:asciiTheme="majorHAnsi" w:hAnsiTheme="majorHAnsi"/>
                <w:b/>
                <w:color w:val="FF0000"/>
                <w:sz w:val="24"/>
                <w:szCs w:val="24"/>
                <w:lang w:val="en-US"/>
              </w:rPr>
              <w:t>9</w:t>
            </w:r>
            <w:r w:rsidR="008D4410">
              <w:rPr>
                <w:rFonts w:asciiTheme="majorHAnsi" w:hAnsiTheme="majorHAnsi"/>
                <w:b/>
                <w:color w:val="FF0000"/>
                <w:sz w:val="24"/>
                <w:szCs w:val="24"/>
              </w:rPr>
              <w:t>1</w:t>
            </w:r>
            <w:r w:rsidRPr="00555AAB">
              <w:rPr>
                <w:rFonts w:asciiTheme="majorHAnsi" w:hAnsiTheme="majorHAnsi"/>
                <w:b/>
                <w:color w:val="FF0000"/>
                <w:sz w:val="24"/>
                <w:szCs w:val="24"/>
              </w:rPr>
              <w:t>, 198</w:t>
            </w:r>
            <w:r w:rsidR="008D4410">
              <w:rPr>
                <w:rFonts w:asciiTheme="majorHAnsi" w:hAnsiTheme="majorHAnsi"/>
                <w:b/>
                <w:color w:val="FF0000"/>
                <w:sz w:val="24"/>
                <w:szCs w:val="24"/>
              </w:rPr>
              <w:t>9</w:t>
            </w:r>
            <w:r w:rsidRPr="00555AAB">
              <w:rPr>
                <w:rFonts w:asciiTheme="majorHAnsi" w:hAnsiTheme="majorHAnsi"/>
                <w:b/>
                <w:color w:val="FF0000"/>
                <w:sz w:val="24"/>
                <w:szCs w:val="24"/>
              </w:rPr>
              <w:t>, 198</w:t>
            </w:r>
            <w:r w:rsidR="008D4410">
              <w:rPr>
                <w:rFonts w:asciiTheme="majorHAnsi" w:hAnsiTheme="majorHAnsi"/>
                <w:b/>
                <w:color w:val="FF0000"/>
                <w:sz w:val="24"/>
                <w:szCs w:val="24"/>
              </w:rPr>
              <w:t>8</w:t>
            </w:r>
            <w:r w:rsidR="00DD0A02">
              <w:rPr>
                <w:rFonts w:asciiTheme="majorHAnsi" w:hAnsiTheme="majorHAnsi"/>
                <w:b/>
                <w:color w:val="FF0000"/>
                <w:sz w:val="24"/>
                <w:szCs w:val="24"/>
                <w:lang w:val="en-US"/>
              </w:rPr>
              <w:t xml:space="preserve"> </w:t>
            </w:r>
            <w:r w:rsidRPr="00555AAB">
              <w:rPr>
                <w:rFonts w:asciiTheme="majorHAnsi" w:hAnsiTheme="majorHAnsi"/>
                <w:b/>
                <w:color w:val="FF0000"/>
                <w:sz w:val="24"/>
                <w:szCs w:val="24"/>
              </w:rPr>
              <w:t>г.</w:t>
            </w:r>
          </w:p>
        </w:tc>
      </w:tr>
      <w:tr w:rsidR="00E75C5C" w:rsidRPr="00555AAB" w:rsidTr="007A0180">
        <w:tc>
          <w:tcPr>
            <w:tcW w:w="11199" w:type="dxa"/>
          </w:tcPr>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опрос (анкетирование);</w:t>
            </w:r>
          </w:p>
          <w:p w:rsidR="00E75C5C" w:rsidRPr="00555AAB" w:rsidRDefault="00B33710" w:rsidP="008B7324">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антропометрия (</w:t>
            </w:r>
            <w:r w:rsidR="00E75C5C" w:rsidRPr="00555AAB">
              <w:rPr>
                <w:rFonts w:asciiTheme="majorHAnsi" w:hAnsiTheme="majorHAnsi"/>
                <w:b/>
                <w:color w:val="548DD4" w:themeColor="text2" w:themeTint="99"/>
                <w:sz w:val="24"/>
                <w:szCs w:val="24"/>
              </w:rPr>
              <w:t>измерение роста, массы тела, окружности талии, индекса массы тела</w:t>
            </w:r>
            <w:r w:rsidRPr="00555AAB">
              <w:rPr>
                <w:rFonts w:asciiTheme="majorHAnsi" w:hAnsiTheme="majorHAnsi"/>
                <w:b/>
                <w:color w:val="548DD4" w:themeColor="text2" w:themeTint="99"/>
                <w:sz w:val="24"/>
                <w:szCs w:val="24"/>
              </w:rPr>
              <w:t>)</w:t>
            </w:r>
            <w:r w:rsidR="00E75C5C" w:rsidRPr="00555AAB">
              <w:rPr>
                <w:rFonts w:asciiTheme="majorHAnsi" w:hAnsiTheme="majorHAnsi"/>
                <w:b/>
                <w:color w:val="548DD4" w:themeColor="text2" w:themeTint="99"/>
                <w:sz w:val="24"/>
                <w:szCs w:val="24"/>
              </w:rPr>
              <w:t>;</w:t>
            </w:r>
          </w:p>
          <w:p w:rsidR="00B33710"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 xml:space="preserve">измерение артериального давления, </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определение холестерина и глюкозы в крови;</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определение сердечно - сосудистого риска;</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флюорография 200</w:t>
            </w:r>
            <w:r w:rsidR="00EA25AB">
              <w:rPr>
                <w:rFonts w:asciiTheme="majorHAnsi" w:hAnsiTheme="majorHAnsi"/>
                <w:b/>
                <w:color w:val="548DD4" w:themeColor="text2" w:themeTint="99"/>
                <w:sz w:val="24"/>
                <w:szCs w:val="24"/>
              </w:rPr>
              <w:t>6,</w:t>
            </w:r>
            <w:r w:rsidRPr="00555AAB">
              <w:rPr>
                <w:rFonts w:asciiTheme="majorHAnsi" w:hAnsiTheme="majorHAnsi"/>
                <w:b/>
                <w:color w:val="548DD4" w:themeColor="text2" w:themeTint="99"/>
                <w:sz w:val="24"/>
                <w:szCs w:val="24"/>
              </w:rPr>
              <w:t xml:space="preserve"> </w:t>
            </w:r>
            <w:r w:rsidR="00EA25AB">
              <w:rPr>
                <w:rFonts w:asciiTheme="majorHAnsi" w:hAnsiTheme="majorHAnsi"/>
                <w:b/>
                <w:color w:val="548DD4" w:themeColor="text2" w:themeTint="99"/>
                <w:sz w:val="24"/>
                <w:szCs w:val="24"/>
              </w:rPr>
              <w:t>2004</w:t>
            </w:r>
            <w:r w:rsidRPr="00555AAB">
              <w:rPr>
                <w:rFonts w:asciiTheme="majorHAnsi" w:hAnsiTheme="majorHAnsi"/>
                <w:b/>
                <w:color w:val="548DD4" w:themeColor="text2" w:themeTint="99"/>
                <w:sz w:val="24"/>
                <w:szCs w:val="24"/>
              </w:rPr>
              <w:t xml:space="preserve">, </w:t>
            </w:r>
            <w:r w:rsidR="00EA25AB">
              <w:rPr>
                <w:rFonts w:asciiTheme="majorHAnsi" w:hAnsiTheme="majorHAnsi"/>
                <w:b/>
                <w:color w:val="548DD4" w:themeColor="text2" w:themeTint="99"/>
                <w:sz w:val="24"/>
                <w:szCs w:val="24"/>
              </w:rPr>
              <w:t>2000</w:t>
            </w:r>
            <w:r w:rsidRPr="00555AAB">
              <w:rPr>
                <w:rFonts w:asciiTheme="majorHAnsi" w:hAnsiTheme="majorHAnsi"/>
                <w:b/>
                <w:color w:val="548DD4" w:themeColor="text2" w:themeTint="99"/>
                <w:sz w:val="24"/>
                <w:szCs w:val="24"/>
              </w:rPr>
              <w:t>, 19</w:t>
            </w:r>
            <w:r w:rsidR="00EA25AB">
              <w:rPr>
                <w:rFonts w:asciiTheme="majorHAnsi" w:hAnsiTheme="majorHAnsi"/>
                <w:b/>
                <w:color w:val="548DD4" w:themeColor="text2" w:themeTint="99"/>
                <w:sz w:val="24"/>
                <w:szCs w:val="24"/>
              </w:rPr>
              <w:t>98</w:t>
            </w:r>
            <w:r w:rsidRPr="00555AAB">
              <w:rPr>
                <w:rFonts w:asciiTheme="majorHAnsi" w:hAnsiTheme="majorHAnsi"/>
                <w:b/>
                <w:color w:val="548DD4" w:themeColor="text2" w:themeTint="99"/>
                <w:sz w:val="24"/>
                <w:szCs w:val="24"/>
              </w:rPr>
              <w:t>, 19</w:t>
            </w:r>
            <w:r w:rsidR="00EA25AB">
              <w:rPr>
                <w:rFonts w:asciiTheme="majorHAnsi" w:hAnsiTheme="majorHAnsi"/>
                <w:b/>
                <w:color w:val="548DD4" w:themeColor="text2" w:themeTint="99"/>
                <w:sz w:val="24"/>
                <w:szCs w:val="24"/>
              </w:rPr>
              <w:t>94, 1992, 1988</w:t>
            </w:r>
            <w:r w:rsidRPr="00555AAB">
              <w:rPr>
                <w:rFonts w:asciiTheme="majorHAnsi" w:hAnsiTheme="majorHAnsi"/>
                <w:b/>
                <w:color w:val="548DD4" w:themeColor="text2" w:themeTint="99"/>
                <w:sz w:val="24"/>
                <w:szCs w:val="24"/>
              </w:rPr>
              <w:t xml:space="preserve"> г.р.;</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информирование граждан о возможности медицинского освидетельствования для выявления ВИЧ-инфекции</w:t>
            </w:r>
          </w:p>
        </w:tc>
      </w:tr>
    </w:tbl>
    <w:p w:rsidR="008B7324" w:rsidRPr="00555AAB" w:rsidRDefault="008B7324" w:rsidP="00E75C5C">
      <w:pPr>
        <w:spacing w:before="120" w:after="0" w:line="240" w:lineRule="auto"/>
        <w:jc w:val="center"/>
        <w:rPr>
          <w:rFonts w:asciiTheme="majorHAnsi" w:hAnsiTheme="majorHAnsi"/>
          <w:b/>
          <w:color w:val="FF0000"/>
          <w:sz w:val="26"/>
          <w:szCs w:val="26"/>
        </w:rPr>
      </w:pPr>
      <w:r w:rsidRPr="00555AAB">
        <w:rPr>
          <w:rFonts w:asciiTheme="majorHAnsi" w:hAnsiTheme="majorHAnsi"/>
          <w:b/>
          <w:color w:val="FF0000"/>
          <w:sz w:val="26"/>
          <w:szCs w:val="26"/>
        </w:rPr>
        <w:t>ВНИМАНИЕ!</w:t>
      </w:r>
    </w:p>
    <w:p w:rsidR="00E75C5C" w:rsidRPr="00555AAB" w:rsidRDefault="00E75C5C" w:rsidP="00E75C5C">
      <w:pPr>
        <w:spacing w:before="120" w:after="0" w:line="240" w:lineRule="auto"/>
        <w:jc w:val="center"/>
        <w:rPr>
          <w:rFonts w:asciiTheme="majorHAnsi" w:hAnsiTheme="majorHAnsi"/>
          <w:b/>
          <w:color w:val="FF0000"/>
          <w:sz w:val="26"/>
          <w:szCs w:val="26"/>
        </w:rPr>
      </w:pPr>
      <w:r w:rsidRPr="00555AAB">
        <w:rPr>
          <w:rFonts w:asciiTheme="majorHAnsi" w:hAnsiTheme="majorHAnsi"/>
          <w:b/>
          <w:color w:val="FF0000"/>
          <w:sz w:val="26"/>
          <w:szCs w:val="26"/>
        </w:rPr>
        <w:t>ДЛЯ ПРОХОЖДЕНИЯ ДИСПАНСЕРИЗАЦИИ ВАМ НЕОБХОДИМО!</w:t>
      </w:r>
    </w:p>
    <w:p w:rsidR="00E75C5C" w:rsidRPr="00555AAB" w:rsidRDefault="00E75C5C" w:rsidP="00721CBA">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 xml:space="preserve">обратиться в поликлинику ЛОЦ АО «СТЗ» с понедельника по </w:t>
      </w:r>
      <w:r w:rsidR="00E9002F" w:rsidRPr="00555AAB">
        <w:rPr>
          <w:rFonts w:asciiTheme="majorHAnsi" w:hAnsiTheme="majorHAnsi"/>
          <w:b/>
          <w:color w:val="548DD4" w:themeColor="text2" w:themeTint="99"/>
          <w:sz w:val="26"/>
          <w:szCs w:val="26"/>
        </w:rPr>
        <w:t>субботу</w:t>
      </w:r>
      <w:r w:rsidRPr="00555AAB">
        <w:rPr>
          <w:rFonts w:asciiTheme="majorHAnsi" w:hAnsiTheme="majorHAnsi"/>
          <w:b/>
          <w:color w:val="548DD4" w:themeColor="text2" w:themeTint="99"/>
          <w:sz w:val="26"/>
          <w:szCs w:val="26"/>
        </w:rPr>
        <w:t xml:space="preserve"> к 8.00 час. </w:t>
      </w:r>
    </w:p>
    <w:p w:rsidR="00E75C5C" w:rsidRPr="00555AAB" w:rsidRDefault="00E75C5C" w:rsidP="00E75C5C">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(по расписанию терапевтического участка).</w:t>
      </w:r>
    </w:p>
    <w:p w:rsidR="00E75C5C" w:rsidRPr="00555AAB" w:rsidRDefault="00E75C5C" w:rsidP="00E75C5C">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При себе иметь:</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пропуск, паспорт, полис ОМС;</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натощак;</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в одноразовой посуде анализ кала (198</w:t>
      </w:r>
      <w:r w:rsidR="00124375">
        <w:rPr>
          <w:rFonts w:asciiTheme="majorHAnsi" w:hAnsiTheme="majorHAnsi"/>
          <w:b/>
          <w:color w:val="548DD4" w:themeColor="text2" w:themeTint="99"/>
          <w:sz w:val="26"/>
          <w:szCs w:val="26"/>
        </w:rPr>
        <w:t>6</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8</w:t>
      </w:r>
      <w:r w:rsidR="00124375">
        <w:rPr>
          <w:rFonts w:asciiTheme="majorHAnsi" w:hAnsiTheme="majorHAnsi"/>
          <w:b/>
          <w:color w:val="548DD4" w:themeColor="text2" w:themeTint="99"/>
          <w:sz w:val="26"/>
          <w:szCs w:val="26"/>
        </w:rPr>
        <w:t>4</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8</w:t>
      </w:r>
      <w:r w:rsidR="00124375">
        <w:rPr>
          <w:rFonts w:asciiTheme="majorHAnsi" w:hAnsiTheme="majorHAnsi"/>
          <w:b/>
          <w:color w:val="548DD4" w:themeColor="text2" w:themeTint="99"/>
          <w:sz w:val="26"/>
          <w:szCs w:val="26"/>
        </w:rPr>
        <w:t>2</w:t>
      </w:r>
      <w:r w:rsidRPr="00555AAB">
        <w:rPr>
          <w:rFonts w:asciiTheme="majorHAnsi" w:hAnsiTheme="majorHAnsi"/>
          <w:b/>
          <w:color w:val="548DD4" w:themeColor="text2" w:themeTint="99"/>
          <w:sz w:val="26"/>
          <w:szCs w:val="26"/>
        </w:rPr>
        <w:t>, 19</w:t>
      </w:r>
      <w:r w:rsidR="00124375">
        <w:rPr>
          <w:rFonts w:asciiTheme="majorHAnsi" w:hAnsiTheme="majorHAnsi"/>
          <w:b/>
          <w:color w:val="548DD4" w:themeColor="text2" w:themeTint="99"/>
          <w:sz w:val="26"/>
          <w:szCs w:val="26"/>
        </w:rPr>
        <w:t>80</w:t>
      </w:r>
      <w:r w:rsidRPr="00555AAB">
        <w:rPr>
          <w:rFonts w:asciiTheme="majorHAnsi" w:hAnsiTheme="majorHAnsi"/>
          <w:b/>
          <w:color w:val="548DD4" w:themeColor="text2" w:themeTint="99"/>
          <w:sz w:val="26"/>
          <w:szCs w:val="26"/>
        </w:rPr>
        <w:t>, 197</w:t>
      </w:r>
      <w:r w:rsidR="00124375">
        <w:rPr>
          <w:rFonts w:asciiTheme="majorHAnsi" w:hAnsiTheme="majorHAnsi"/>
          <w:b/>
          <w:color w:val="548DD4" w:themeColor="text2" w:themeTint="99"/>
          <w:sz w:val="26"/>
          <w:szCs w:val="26"/>
        </w:rPr>
        <w:t>8</w:t>
      </w:r>
      <w:r w:rsidRPr="00555AAB">
        <w:rPr>
          <w:rFonts w:asciiTheme="majorHAnsi" w:hAnsiTheme="majorHAnsi"/>
          <w:b/>
          <w:color w:val="548DD4" w:themeColor="text2" w:themeTint="99"/>
          <w:sz w:val="26"/>
          <w:szCs w:val="26"/>
        </w:rPr>
        <w:t>, 197</w:t>
      </w:r>
      <w:r w:rsidR="00124375">
        <w:rPr>
          <w:rFonts w:asciiTheme="majorHAnsi" w:hAnsiTheme="majorHAnsi"/>
          <w:b/>
          <w:color w:val="548DD4" w:themeColor="text2" w:themeTint="99"/>
          <w:sz w:val="26"/>
          <w:szCs w:val="26"/>
        </w:rPr>
        <w:t>6</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7</w:t>
      </w:r>
      <w:r w:rsidR="00124375">
        <w:rPr>
          <w:rFonts w:asciiTheme="majorHAnsi" w:hAnsiTheme="majorHAnsi"/>
          <w:b/>
          <w:color w:val="548DD4" w:themeColor="text2" w:themeTint="99"/>
          <w:sz w:val="26"/>
          <w:szCs w:val="26"/>
        </w:rPr>
        <w:t>4</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7</w:t>
      </w:r>
      <w:r w:rsidR="00124375">
        <w:rPr>
          <w:rFonts w:asciiTheme="majorHAnsi" w:hAnsiTheme="majorHAnsi"/>
          <w:b/>
          <w:color w:val="548DD4" w:themeColor="text2" w:themeTint="99"/>
          <w:sz w:val="26"/>
          <w:szCs w:val="26"/>
        </w:rPr>
        <w:t>2</w:t>
      </w:r>
      <w:r w:rsidRPr="00555AAB">
        <w:rPr>
          <w:rFonts w:asciiTheme="majorHAnsi" w:hAnsiTheme="majorHAnsi"/>
          <w:b/>
          <w:color w:val="548DD4" w:themeColor="text2" w:themeTint="99"/>
          <w:sz w:val="26"/>
          <w:szCs w:val="26"/>
        </w:rPr>
        <w:t>, 19</w:t>
      </w:r>
      <w:r w:rsidR="00124375">
        <w:rPr>
          <w:rFonts w:asciiTheme="majorHAnsi" w:hAnsiTheme="majorHAnsi"/>
          <w:b/>
          <w:color w:val="548DD4" w:themeColor="text2" w:themeTint="99"/>
          <w:sz w:val="26"/>
          <w:szCs w:val="26"/>
        </w:rPr>
        <w:t>70</w:t>
      </w:r>
      <w:r w:rsidRPr="00555AAB">
        <w:rPr>
          <w:rFonts w:asciiTheme="majorHAnsi" w:hAnsiTheme="majorHAnsi"/>
          <w:b/>
          <w:color w:val="548DD4" w:themeColor="text2" w:themeTint="99"/>
          <w:sz w:val="26"/>
          <w:szCs w:val="26"/>
        </w:rPr>
        <w:t>, 196</w:t>
      </w:r>
      <w:r w:rsidR="00124375">
        <w:rPr>
          <w:rFonts w:asciiTheme="majorHAnsi" w:hAnsiTheme="majorHAnsi"/>
          <w:b/>
          <w:color w:val="548DD4" w:themeColor="text2" w:themeTint="99"/>
          <w:sz w:val="26"/>
          <w:szCs w:val="26"/>
        </w:rPr>
        <w:t>8</w:t>
      </w:r>
      <w:r w:rsidRPr="00555AAB">
        <w:rPr>
          <w:rFonts w:asciiTheme="majorHAnsi" w:hAnsiTheme="majorHAnsi"/>
          <w:b/>
          <w:color w:val="548DD4" w:themeColor="text2" w:themeTint="99"/>
          <w:sz w:val="26"/>
          <w:szCs w:val="26"/>
        </w:rPr>
        <w:t>, 196</w:t>
      </w:r>
      <w:r w:rsidR="00124375">
        <w:rPr>
          <w:rFonts w:asciiTheme="majorHAnsi" w:hAnsiTheme="majorHAnsi"/>
          <w:b/>
          <w:color w:val="548DD4" w:themeColor="text2" w:themeTint="99"/>
          <w:sz w:val="26"/>
          <w:szCs w:val="26"/>
        </w:rPr>
        <w:t>6</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6</w:t>
      </w:r>
      <w:r w:rsidR="00124375">
        <w:rPr>
          <w:rFonts w:asciiTheme="majorHAnsi" w:hAnsiTheme="majorHAnsi"/>
          <w:b/>
          <w:color w:val="548DD4" w:themeColor="text2" w:themeTint="99"/>
          <w:sz w:val="26"/>
          <w:szCs w:val="26"/>
        </w:rPr>
        <w:t>4</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6</w:t>
      </w:r>
      <w:r w:rsidR="00124375">
        <w:rPr>
          <w:rFonts w:asciiTheme="majorHAnsi" w:hAnsiTheme="majorHAnsi"/>
          <w:b/>
          <w:color w:val="548DD4" w:themeColor="text2" w:themeTint="99"/>
          <w:sz w:val="26"/>
          <w:szCs w:val="26"/>
        </w:rPr>
        <w:t>2</w:t>
      </w:r>
      <w:r w:rsidRPr="00555AAB">
        <w:rPr>
          <w:rFonts w:asciiTheme="majorHAnsi" w:hAnsiTheme="majorHAnsi"/>
          <w:b/>
          <w:color w:val="548DD4" w:themeColor="text2" w:themeTint="99"/>
          <w:sz w:val="26"/>
          <w:szCs w:val="26"/>
        </w:rPr>
        <w:t xml:space="preserve"> года рождения).</w:t>
      </w:r>
    </w:p>
    <w:p w:rsidR="00753D03" w:rsidRPr="00555AAB" w:rsidRDefault="00E75C5C" w:rsidP="00E22D1E">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 xml:space="preserve">По результатам диспансеризации терапевт может назначить: консультаций врачей-специалистов или лабораторные исследования для уточнения предварительного диагноза. </w:t>
      </w:r>
    </w:p>
    <w:p w:rsidR="00753D03" w:rsidRPr="00FC1386" w:rsidRDefault="00753D03" w:rsidP="006079D8">
      <w:pPr>
        <w:spacing w:before="120" w:after="0" w:line="240" w:lineRule="auto"/>
        <w:jc w:val="center"/>
        <w:rPr>
          <w:rFonts w:asciiTheme="majorHAnsi" w:hAnsiTheme="majorHAnsi"/>
          <w:b/>
          <w:color w:val="FF0000"/>
          <w:sz w:val="36"/>
          <w:szCs w:val="36"/>
        </w:rPr>
      </w:pPr>
      <w:r w:rsidRPr="00FC1386">
        <w:rPr>
          <w:rFonts w:asciiTheme="majorHAnsi" w:hAnsiTheme="majorHAnsi"/>
          <w:b/>
          <w:color w:val="FF0000"/>
          <w:sz w:val="36"/>
          <w:szCs w:val="36"/>
        </w:rPr>
        <w:t>ПРОЙДИ ДИСПАНСЕРИЗАЦИЮ</w:t>
      </w:r>
      <w:r w:rsidR="008B7324" w:rsidRPr="00FC1386">
        <w:rPr>
          <w:rFonts w:asciiTheme="majorHAnsi" w:hAnsiTheme="majorHAnsi"/>
          <w:b/>
          <w:color w:val="FF0000"/>
          <w:sz w:val="36"/>
          <w:szCs w:val="36"/>
        </w:rPr>
        <w:t>!</w:t>
      </w:r>
      <w:r w:rsidR="00FC1386" w:rsidRPr="00FC1386">
        <w:rPr>
          <w:rFonts w:asciiTheme="majorHAnsi" w:hAnsiTheme="majorHAnsi"/>
          <w:b/>
          <w:color w:val="FF0000"/>
          <w:sz w:val="36"/>
          <w:szCs w:val="36"/>
        </w:rPr>
        <w:t xml:space="preserve"> </w:t>
      </w:r>
      <w:r w:rsidRPr="00FC1386">
        <w:rPr>
          <w:rFonts w:asciiTheme="majorHAnsi" w:hAnsiTheme="majorHAnsi"/>
          <w:b/>
          <w:color w:val="FF0000"/>
          <w:sz w:val="36"/>
          <w:szCs w:val="36"/>
        </w:rPr>
        <w:t>СОХРАНИ СВОЁ ЗДОРОВЬЕ!</w:t>
      </w:r>
    </w:p>
    <w:p w:rsidR="00555AAB" w:rsidRDefault="00555AAB" w:rsidP="007C6134">
      <w:pPr>
        <w:shd w:val="clear" w:color="auto" w:fill="FFFFFF"/>
        <w:spacing w:after="150" w:line="240" w:lineRule="auto"/>
        <w:jc w:val="center"/>
        <w:outlineLvl w:val="1"/>
        <w:rPr>
          <w:rFonts w:ascii="Times New Roman" w:eastAsia="Times New Roman" w:hAnsi="Times New Roman" w:cs="Times New Roman"/>
          <w:b/>
          <w:bCs/>
          <w:color w:val="FF0000"/>
          <w:sz w:val="20"/>
          <w:szCs w:val="20"/>
          <w:lang w:eastAsia="ru-RU"/>
        </w:rPr>
      </w:pPr>
    </w:p>
    <w:p w:rsidR="001B6A6B" w:rsidRPr="00DC4CC7" w:rsidRDefault="008B7324" w:rsidP="007C6134">
      <w:pPr>
        <w:shd w:val="clear" w:color="auto" w:fill="FFFFFF"/>
        <w:spacing w:after="150" w:line="240" w:lineRule="auto"/>
        <w:jc w:val="center"/>
        <w:outlineLvl w:val="1"/>
        <w:rPr>
          <w:rFonts w:ascii="Times New Roman" w:eastAsia="Times New Roman" w:hAnsi="Times New Roman" w:cs="Times New Roman"/>
          <w:b/>
          <w:bCs/>
          <w:color w:val="FF0000"/>
          <w:sz w:val="20"/>
          <w:szCs w:val="20"/>
          <w:lang w:eastAsia="ru-RU"/>
        </w:rPr>
      </w:pPr>
      <w:r w:rsidRPr="00DC4CC7">
        <w:rPr>
          <w:rFonts w:ascii="Times New Roman" w:eastAsia="Times New Roman" w:hAnsi="Times New Roman" w:cs="Times New Roman"/>
          <w:b/>
          <w:bCs/>
          <w:color w:val="FF0000"/>
          <w:sz w:val="20"/>
          <w:szCs w:val="20"/>
          <w:lang w:eastAsia="ru-RU"/>
        </w:rPr>
        <w:lastRenderedPageBreak/>
        <w:t>П</w:t>
      </w:r>
      <w:r w:rsidR="001B6A6B" w:rsidRPr="00DC4CC7">
        <w:rPr>
          <w:rFonts w:ascii="Times New Roman" w:eastAsia="Times New Roman" w:hAnsi="Times New Roman" w:cs="Times New Roman"/>
          <w:b/>
          <w:bCs/>
          <w:color w:val="FF0000"/>
          <w:sz w:val="20"/>
          <w:szCs w:val="20"/>
          <w:lang w:eastAsia="ru-RU"/>
        </w:rPr>
        <w:t>ервый этап диспансеризации включает в себя:</w:t>
      </w:r>
    </w:p>
    <w:p w:rsidR="007C6134" w:rsidRPr="00DC4CC7" w:rsidRDefault="001B6A6B" w:rsidP="00AE351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анкетирование в целях выявления жалоб, личного анамнеза, курения, потребления алкоголя, риска потребления наркотических и психотропных веществ, характера питания, физической активности, </w:t>
      </w:r>
    </w:p>
    <w:p w:rsidR="001B6A6B" w:rsidRPr="00DC4CC7" w:rsidRDefault="001B6A6B" w:rsidP="00AE351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антропометрию (измерение роста, массы тела, окружности талии), расчет индекса массы тела;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измерение артериального давления;</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уровня общего холестерина в крови (для граждан в возрасте до 85 лет);</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уровня глюкозы в крови натощак;</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определение относительного сердечно-сосудистого риска у граждан </w:t>
      </w:r>
      <w:r w:rsidR="007C6134" w:rsidRPr="00DC4CC7">
        <w:rPr>
          <w:rFonts w:ascii="Times New Roman" w:eastAsia="Times New Roman" w:hAnsi="Times New Roman" w:cs="Times New Roman"/>
          <w:b/>
          <w:color w:val="FF0000"/>
          <w:sz w:val="20"/>
          <w:szCs w:val="20"/>
          <w:lang w:eastAsia="ru-RU"/>
        </w:rPr>
        <w:t>в возрасте от 21 года до 39 лет</w:t>
      </w:r>
      <w:r w:rsidRPr="00DC4CC7">
        <w:rPr>
          <w:rFonts w:ascii="Times New Roman" w:eastAsia="Times New Roman" w:hAnsi="Times New Roman" w:cs="Times New Roman"/>
          <w:b/>
          <w:color w:val="FF0000"/>
          <w:sz w:val="20"/>
          <w:szCs w:val="20"/>
          <w:lang w:eastAsia="ru-RU"/>
        </w:rPr>
        <w:t>, и абсолютного сердечно-сосудистого риска у гра</w:t>
      </w:r>
      <w:r w:rsidR="007C6134" w:rsidRPr="00DC4CC7">
        <w:rPr>
          <w:rFonts w:ascii="Times New Roman" w:eastAsia="Times New Roman" w:hAnsi="Times New Roman" w:cs="Times New Roman"/>
          <w:b/>
          <w:color w:val="FF0000"/>
          <w:sz w:val="20"/>
          <w:szCs w:val="20"/>
          <w:lang w:eastAsia="ru-RU"/>
        </w:rPr>
        <w:t>ждан в возрасте от 42 до 63 лет</w:t>
      </w:r>
      <w:r w:rsidRPr="00DC4CC7">
        <w:rPr>
          <w:rFonts w:ascii="Times New Roman" w:eastAsia="Times New Roman" w:hAnsi="Times New Roman" w:cs="Times New Roman"/>
          <w:b/>
          <w:color w:val="FF0000"/>
          <w:sz w:val="20"/>
          <w:szCs w:val="20"/>
          <w:lang w:eastAsia="ru-RU"/>
        </w:rPr>
        <w:t xml:space="preserve">, не имеющих заболеваний, связанных с атеросклерозом, сахарного диабета </w:t>
      </w:r>
      <w:r w:rsidR="007C6134" w:rsidRPr="00DC4CC7">
        <w:rPr>
          <w:rFonts w:ascii="Times New Roman" w:eastAsia="Times New Roman" w:hAnsi="Times New Roman" w:cs="Times New Roman"/>
          <w:b/>
          <w:color w:val="FF0000"/>
          <w:sz w:val="20"/>
          <w:szCs w:val="20"/>
          <w:lang w:val="en-US" w:eastAsia="ru-RU"/>
        </w:rPr>
        <w:t>II</w:t>
      </w:r>
      <w:r w:rsidRPr="00DC4CC7">
        <w:rPr>
          <w:rFonts w:ascii="Times New Roman" w:eastAsia="Times New Roman" w:hAnsi="Times New Roman" w:cs="Times New Roman"/>
          <w:b/>
          <w:color w:val="FF0000"/>
          <w:sz w:val="20"/>
          <w:szCs w:val="20"/>
          <w:lang w:eastAsia="ru-RU"/>
        </w:rPr>
        <w:t xml:space="preserve"> типа и хронических болезней почек;</w:t>
      </w:r>
    </w:p>
    <w:p w:rsidR="007C6134"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проведение индивидуального профилактического консультирования в кабинете медицинской профилактики для граждан в возрасте до 72 лет с высоким относительным</w:t>
      </w:r>
      <w:r w:rsidR="00A80465">
        <w:rPr>
          <w:rFonts w:ascii="Times New Roman" w:eastAsia="Times New Roman" w:hAnsi="Times New Roman" w:cs="Times New Roman"/>
          <w:b/>
          <w:color w:val="FF0000"/>
          <w:sz w:val="20"/>
          <w:szCs w:val="20"/>
          <w:lang w:eastAsia="ru-RU"/>
        </w:rPr>
        <w:t>,</w:t>
      </w:r>
      <w:r w:rsidRPr="00DC4CC7">
        <w:rPr>
          <w:rFonts w:ascii="Times New Roman" w:eastAsia="Times New Roman" w:hAnsi="Times New Roman" w:cs="Times New Roman"/>
          <w:b/>
          <w:color w:val="FF0000"/>
          <w:sz w:val="20"/>
          <w:szCs w:val="20"/>
          <w:lang w:eastAsia="ru-RU"/>
        </w:rPr>
        <w:t xml:space="preserve"> высоким и очень высоким абсолютным сердечно-сосудистым риском и (или) ожирением, и (или) </w:t>
      </w:r>
      <w:proofErr w:type="spellStart"/>
      <w:r w:rsidRPr="00DC4CC7">
        <w:rPr>
          <w:rFonts w:ascii="Times New Roman" w:eastAsia="Times New Roman" w:hAnsi="Times New Roman" w:cs="Times New Roman"/>
          <w:b/>
          <w:color w:val="FF0000"/>
          <w:sz w:val="20"/>
          <w:szCs w:val="20"/>
          <w:lang w:eastAsia="ru-RU"/>
        </w:rPr>
        <w:t>гиперхолестеринемией</w:t>
      </w:r>
      <w:proofErr w:type="spellEnd"/>
      <w:r w:rsidRPr="00DC4CC7">
        <w:rPr>
          <w:rFonts w:ascii="Times New Roman" w:eastAsia="Times New Roman" w:hAnsi="Times New Roman" w:cs="Times New Roman"/>
          <w:b/>
          <w:color w:val="FF0000"/>
          <w:sz w:val="20"/>
          <w:szCs w:val="20"/>
          <w:lang w:eastAsia="ru-RU"/>
        </w:rPr>
        <w:t xml:space="preserve"> с уровнем общего холестерина 8 </w:t>
      </w:r>
      <w:proofErr w:type="spellStart"/>
      <w:r w:rsidRPr="00DC4CC7">
        <w:rPr>
          <w:rFonts w:ascii="Times New Roman" w:eastAsia="Times New Roman" w:hAnsi="Times New Roman" w:cs="Times New Roman"/>
          <w:b/>
          <w:color w:val="FF0000"/>
          <w:sz w:val="20"/>
          <w:szCs w:val="20"/>
          <w:lang w:eastAsia="ru-RU"/>
        </w:rPr>
        <w:t>ммоль</w:t>
      </w:r>
      <w:proofErr w:type="spellEnd"/>
      <w:r w:rsidRPr="00DC4CC7">
        <w:rPr>
          <w:rFonts w:ascii="Times New Roman" w:eastAsia="Times New Roman" w:hAnsi="Times New Roman" w:cs="Times New Roman"/>
          <w:b/>
          <w:color w:val="FF0000"/>
          <w:sz w:val="20"/>
          <w:szCs w:val="20"/>
          <w:lang w:eastAsia="ru-RU"/>
        </w:rPr>
        <w:t xml:space="preserve">/л и более, и (или) курящих более 20 сигарет в день; </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ЭКГ в покое (для мужчин в возрасте 36 лет и старше, для женщин в возрасте 45 лет и старше);</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осмотр фельдшером (акушеркой), взятие мазка с шейки матки на цитологическое исследование (для женщин в возрасте от 30 до 60 лет 1 раз в 3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флюорографию легких</w:t>
      </w:r>
      <w:r w:rsidR="00A80465">
        <w:rPr>
          <w:rFonts w:ascii="Times New Roman" w:eastAsia="Times New Roman" w:hAnsi="Times New Roman" w:cs="Times New Roman"/>
          <w:b/>
          <w:color w:val="FF0000"/>
          <w:sz w:val="20"/>
          <w:szCs w:val="20"/>
          <w:lang w:eastAsia="ru-RU"/>
        </w:rPr>
        <w:t xml:space="preserve"> </w:t>
      </w:r>
      <w:r w:rsidR="007C6134" w:rsidRPr="00DC4CC7">
        <w:rPr>
          <w:rFonts w:ascii="Times New Roman" w:eastAsia="Times New Roman" w:hAnsi="Times New Roman" w:cs="Times New Roman"/>
          <w:b/>
          <w:color w:val="FF0000"/>
          <w:sz w:val="20"/>
          <w:szCs w:val="20"/>
          <w:lang w:eastAsia="ru-RU"/>
        </w:rPr>
        <w:t>(</w:t>
      </w:r>
      <w:r w:rsidR="007C6134" w:rsidRPr="00DC4CC7">
        <w:rPr>
          <w:rFonts w:ascii="Times New Roman" w:eastAsia="Times New Roman" w:hAnsi="Times New Roman" w:cs="Times New Roman"/>
          <w:b/>
          <w:color w:val="FF0000"/>
          <w:sz w:val="20"/>
          <w:szCs w:val="20"/>
          <w:lang w:val="en-US" w:eastAsia="ru-RU"/>
        </w:rPr>
        <w:t>c</w:t>
      </w:r>
      <w:r w:rsidR="007C6134" w:rsidRPr="00DC4CC7">
        <w:rPr>
          <w:rFonts w:ascii="Times New Roman" w:eastAsia="Times New Roman" w:hAnsi="Times New Roman" w:cs="Times New Roman"/>
          <w:b/>
          <w:color w:val="FF0000"/>
          <w:sz w:val="20"/>
          <w:szCs w:val="20"/>
          <w:lang w:eastAsia="ru-RU"/>
        </w:rPr>
        <w:t xml:space="preserve"> 18 лет 1 раз в 2 года)</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маммографию обеих молочных желез в двух проекциях (для женщин в возрасте 39 - 48 лет 1 раз в 3 года и в возрасте 50 - 70 лет 1 раз в 2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исследование кала на скрытую кровь (от 49 до 73 лет 1 раз в 2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простат-специфического антигена (ПСА) в крови (мужчин</w:t>
      </w:r>
      <w:r w:rsidR="007C6134" w:rsidRPr="00DC4CC7">
        <w:rPr>
          <w:rFonts w:ascii="Times New Roman" w:eastAsia="Times New Roman" w:hAnsi="Times New Roman" w:cs="Times New Roman"/>
          <w:b/>
          <w:color w:val="FF0000"/>
          <w:sz w:val="20"/>
          <w:szCs w:val="20"/>
          <w:lang w:eastAsia="ru-RU"/>
        </w:rPr>
        <w:t>ам</w:t>
      </w:r>
      <w:r w:rsidRPr="00DC4CC7">
        <w:rPr>
          <w:rFonts w:ascii="Times New Roman" w:eastAsia="Times New Roman" w:hAnsi="Times New Roman" w:cs="Times New Roman"/>
          <w:b/>
          <w:color w:val="FF0000"/>
          <w:sz w:val="20"/>
          <w:szCs w:val="20"/>
          <w:lang w:eastAsia="ru-RU"/>
        </w:rPr>
        <w:t xml:space="preserve"> в возрасте 45 </w:t>
      </w:r>
      <w:r w:rsidR="007C6134" w:rsidRPr="00DC4CC7">
        <w:rPr>
          <w:rFonts w:ascii="Times New Roman" w:eastAsia="Times New Roman" w:hAnsi="Times New Roman" w:cs="Times New Roman"/>
          <w:b/>
          <w:color w:val="FF0000"/>
          <w:sz w:val="20"/>
          <w:szCs w:val="20"/>
          <w:lang w:eastAsia="ru-RU"/>
        </w:rPr>
        <w:t>и 51</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измерение внутриглазного давления (для граждан в возрасте от 60 лет и старше);</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прием (осмотр) врачом-терапевтом по завершении исследований первого этапа диспансеризации, включающий установление диагноза, определение группы здоровья, группы диспансерного наблюдения, проведение краткого профилактического консультирования, включая рекомендации по здоровому питанию, уровню физической активности, отказу от курения табака и пагубного потребления алкоголя, определение медицинских показаний для обследований и консультаций в рамках </w:t>
      </w:r>
      <w:r w:rsidRPr="00DC4CC7">
        <w:rPr>
          <w:rFonts w:ascii="Times New Roman" w:eastAsia="Times New Roman" w:hAnsi="Times New Roman" w:cs="Times New Roman"/>
          <w:b/>
          <w:color w:val="FF0000"/>
          <w:sz w:val="20"/>
          <w:szCs w:val="20"/>
          <w:u w:val="single"/>
          <w:lang w:eastAsia="ru-RU"/>
        </w:rPr>
        <w:t>второго этапа диспансеризации</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shd w:val="clear" w:color="auto" w:fill="FFFFFF"/>
        <w:spacing w:after="0" w:line="240" w:lineRule="auto"/>
        <w:jc w:val="center"/>
        <w:outlineLvl w:val="1"/>
        <w:rPr>
          <w:rFonts w:ascii="Times New Roman" w:eastAsia="Times New Roman" w:hAnsi="Times New Roman" w:cs="Times New Roman"/>
          <w:b/>
          <w:bCs/>
          <w:color w:val="0070C0"/>
          <w:sz w:val="20"/>
          <w:szCs w:val="20"/>
          <w:lang w:eastAsia="ru-RU"/>
        </w:rPr>
      </w:pPr>
      <w:r w:rsidRPr="00DC4CC7">
        <w:rPr>
          <w:rFonts w:ascii="Times New Roman" w:eastAsia="Times New Roman" w:hAnsi="Times New Roman" w:cs="Times New Roman"/>
          <w:b/>
          <w:bCs/>
          <w:color w:val="0070C0"/>
          <w:sz w:val="20"/>
          <w:szCs w:val="20"/>
          <w:lang w:eastAsia="ru-RU"/>
        </w:rPr>
        <w:t>Второй этап диспансеризации включает в себя:</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врачом-неврологом (при наличии впервые выявленных указаний или подозрений на ранее перенесенное острое нарушение мозгового кровообращения для граждан, не находящихся по этому пово</w:t>
      </w:r>
      <w:r w:rsidR="007C6134" w:rsidRPr="00DC4CC7">
        <w:rPr>
          <w:rFonts w:ascii="Times New Roman" w:eastAsia="Times New Roman" w:hAnsi="Times New Roman" w:cs="Times New Roman"/>
          <w:b/>
          <w:color w:val="0070C0"/>
          <w:sz w:val="20"/>
          <w:szCs w:val="20"/>
          <w:lang w:eastAsia="ru-RU"/>
        </w:rPr>
        <w:t>ду под диспансерным наблюдением</w:t>
      </w:r>
      <w:r w:rsidRPr="00DC4CC7">
        <w:rPr>
          <w:rFonts w:ascii="Times New Roman" w:eastAsia="Times New Roman" w:hAnsi="Times New Roman" w:cs="Times New Roman"/>
          <w:b/>
          <w:color w:val="0070C0"/>
          <w:sz w:val="20"/>
          <w:szCs w:val="20"/>
          <w:lang w:eastAsia="ru-RU"/>
        </w:rPr>
        <w:t>);</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 xml:space="preserve">дуплексное сканирование брахицефальных артерий (для мужчин в возрасте от 45 до 72 лет и женщин в возрасте от 54 до 72 лет при наличии комбинации трех факторов риска развития хронических неинфекционных заболеваний: повышенный уровень артериального давления, </w:t>
      </w:r>
      <w:proofErr w:type="spellStart"/>
      <w:r w:rsidRPr="00DC4CC7">
        <w:rPr>
          <w:rFonts w:ascii="Times New Roman" w:eastAsia="Times New Roman" w:hAnsi="Times New Roman" w:cs="Times New Roman"/>
          <w:b/>
          <w:color w:val="0070C0"/>
          <w:sz w:val="20"/>
          <w:szCs w:val="20"/>
          <w:lang w:eastAsia="ru-RU"/>
        </w:rPr>
        <w:t>гиперхолестеринемия</w:t>
      </w:r>
      <w:proofErr w:type="spellEnd"/>
      <w:r w:rsidRPr="00DC4CC7">
        <w:rPr>
          <w:rFonts w:ascii="Times New Roman" w:eastAsia="Times New Roman" w:hAnsi="Times New Roman" w:cs="Times New Roman"/>
          <w:b/>
          <w:color w:val="0070C0"/>
          <w:sz w:val="20"/>
          <w:szCs w:val="20"/>
          <w:lang w:eastAsia="ru-RU"/>
        </w:rPr>
        <w:t>, избыточная масса тела или ожирение, а также по направлению врачом-неврологом при впервые выявленном указании или подозрении на ранее перенесенное острое нарушение мозгового кровообращения для граждан в возрасте 75 - 90 лет, не находящихся по этому поводу под диспансерным наблюдением);</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врачом-хирургом или врачом-урологом (для мужчин в возрасте 45 лет и 51 года при повышении уровня простат-специфического антигена в крови);</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врачом-хирургом или врачом-</w:t>
      </w:r>
      <w:proofErr w:type="spellStart"/>
      <w:r w:rsidRPr="00DC4CC7">
        <w:rPr>
          <w:rFonts w:ascii="Times New Roman" w:eastAsia="Times New Roman" w:hAnsi="Times New Roman" w:cs="Times New Roman"/>
          <w:b/>
          <w:color w:val="0070C0"/>
          <w:sz w:val="20"/>
          <w:szCs w:val="20"/>
          <w:lang w:eastAsia="ru-RU"/>
        </w:rPr>
        <w:t>колопроктологом</w:t>
      </w:r>
      <w:proofErr w:type="spellEnd"/>
      <w:r w:rsidRPr="00DC4CC7">
        <w:rPr>
          <w:rFonts w:ascii="Times New Roman" w:eastAsia="Times New Roman" w:hAnsi="Times New Roman" w:cs="Times New Roman"/>
          <w:b/>
          <w:color w:val="0070C0"/>
          <w:sz w:val="20"/>
          <w:szCs w:val="20"/>
          <w:lang w:eastAsia="ru-RU"/>
        </w:rPr>
        <w:t xml:space="preserve">, включая проведение </w:t>
      </w:r>
      <w:proofErr w:type="spellStart"/>
      <w:r w:rsidRPr="00DC4CC7">
        <w:rPr>
          <w:rFonts w:ascii="Times New Roman" w:eastAsia="Times New Roman" w:hAnsi="Times New Roman" w:cs="Times New Roman"/>
          <w:b/>
          <w:color w:val="0070C0"/>
          <w:sz w:val="20"/>
          <w:szCs w:val="20"/>
          <w:lang w:eastAsia="ru-RU"/>
        </w:rPr>
        <w:t>ректороманоскопии</w:t>
      </w:r>
      <w:proofErr w:type="spellEnd"/>
      <w:r w:rsidRPr="00DC4CC7">
        <w:rPr>
          <w:rFonts w:ascii="Times New Roman" w:eastAsia="Times New Roman" w:hAnsi="Times New Roman" w:cs="Times New Roman"/>
          <w:b/>
          <w:color w:val="0070C0"/>
          <w:sz w:val="20"/>
          <w:szCs w:val="20"/>
          <w:lang w:eastAsia="ru-RU"/>
        </w:rPr>
        <w:t xml:space="preserve"> (при положительном анализе кала на скрытую кровь, для граждан в возрасте от 49 лет и старше при отягощенной наследственности по семейному </w:t>
      </w:r>
      <w:proofErr w:type="spellStart"/>
      <w:r w:rsidRPr="00DC4CC7">
        <w:rPr>
          <w:rFonts w:ascii="Times New Roman" w:eastAsia="Times New Roman" w:hAnsi="Times New Roman" w:cs="Times New Roman"/>
          <w:b/>
          <w:color w:val="0070C0"/>
          <w:sz w:val="20"/>
          <w:szCs w:val="20"/>
          <w:lang w:eastAsia="ru-RU"/>
        </w:rPr>
        <w:t>аденоматозу</w:t>
      </w:r>
      <w:proofErr w:type="spellEnd"/>
      <w:r w:rsidRPr="00DC4CC7">
        <w:rPr>
          <w:rFonts w:ascii="Times New Roman" w:eastAsia="Times New Roman" w:hAnsi="Times New Roman" w:cs="Times New Roman"/>
          <w:b/>
          <w:color w:val="0070C0"/>
          <w:sz w:val="20"/>
          <w:szCs w:val="20"/>
          <w:lang w:eastAsia="ru-RU"/>
        </w:rPr>
        <w:t xml:space="preserve">, онкологическим заболеваниям </w:t>
      </w:r>
      <w:proofErr w:type="spellStart"/>
      <w:r w:rsidRPr="00DC4CC7">
        <w:rPr>
          <w:rFonts w:ascii="Times New Roman" w:eastAsia="Times New Roman" w:hAnsi="Times New Roman" w:cs="Times New Roman"/>
          <w:b/>
          <w:color w:val="0070C0"/>
          <w:sz w:val="20"/>
          <w:szCs w:val="20"/>
          <w:lang w:eastAsia="ru-RU"/>
        </w:rPr>
        <w:t>колоректальной</w:t>
      </w:r>
      <w:proofErr w:type="spellEnd"/>
      <w:r w:rsidRPr="00DC4CC7">
        <w:rPr>
          <w:rFonts w:ascii="Times New Roman" w:eastAsia="Times New Roman" w:hAnsi="Times New Roman" w:cs="Times New Roman"/>
          <w:b/>
          <w:color w:val="0070C0"/>
          <w:sz w:val="20"/>
          <w:szCs w:val="20"/>
          <w:lang w:eastAsia="ru-RU"/>
        </w:rPr>
        <w:t xml:space="preserve"> области, при выявлении других медицинских показаний по результатам анкетирования, а также по назначению врача-терапевта, врача-уролога, врача-акушера-гинеколога в случаях выявления симптомов онкологических заболеваний </w:t>
      </w:r>
      <w:proofErr w:type="spellStart"/>
      <w:r w:rsidRPr="00DC4CC7">
        <w:rPr>
          <w:rFonts w:ascii="Times New Roman" w:eastAsia="Times New Roman" w:hAnsi="Times New Roman" w:cs="Times New Roman"/>
          <w:b/>
          <w:color w:val="0070C0"/>
          <w:sz w:val="20"/>
          <w:szCs w:val="20"/>
          <w:lang w:eastAsia="ru-RU"/>
        </w:rPr>
        <w:t>колоректальной</w:t>
      </w:r>
      <w:proofErr w:type="spellEnd"/>
      <w:r w:rsidRPr="00DC4CC7">
        <w:rPr>
          <w:rFonts w:ascii="Times New Roman" w:eastAsia="Times New Roman" w:hAnsi="Times New Roman" w:cs="Times New Roman"/>
          <w:b/>
          <w:color w:val="0070C0"/>
          <w:sz w:val="20"/>
          <w:szCs w:val="20"/>
          <w:lang w:eastAsia="ru-RU"/>
        </w:rPr>
        <w:t xml:space="preserve"> области);</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колоноскопию (для граждан в случае подозрения на онкологическое заболевание толстой кишки по назначению врача-хирурга или врача-</w:t>
      </w:r>
      <w:proofErr w:type="spellStart"/>
      <w:r w:rsidRPr="00DC4CC7">
        <w:rPr>
          <w:rFonts w:ascii="Times New Roman" w:eastAsia="Times New Roman" w:hAnsi="Times New Roman" w:cs="Times New Roman"/>
          <w:b/>
          <w:color w:val="0070C0"/>
          <w:sz w:val="20"/>
          <w:szCs w:val="20"/>
          <w:lang w:eastAsia="ru-RU"/>
        </w:rPr>
        <w:t>колопроктолога</w:t>
      </w:r>
      <w:proofErr w:type="spellEnd"/>
      <w:r w:rsidRPr="00DC4CC7">
        <w:rPr>
          <w:rFonts w:ascii="Times New Roman" w:eastAsia="Times New Roman" w:hAnsi="Times New Roman" w:cs="Times New Roman"/>
          <w:b/>
          <w:color w:val="0070C0"/>
          <w:sz w:val="20"/>
          <w:szCs w:val="20"/>
          <w:lang w:eastAsia="ru-RU"/>
        </w:rPr>
        <w:t>);</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 xml:space="preserve">спирометрию (для граждан с подозрением на хроническое </w:t>
      </w:r>
      <w:proofErr w:type="gramStart"/>
      <w:r w:rsidRPr="00DC4CC7">
        <w:rPr>
          <w:rFonts w:ascii="Times New Roman" w:eastAsia="Times New Roman" w:hAnsi="Times New Roman" w:cs="Times New Roman"/>
          <w:b/>
          <w:color w:val="0070C0"/>
          <w:sz w:val="20"/>
          <w:szCs w:val="20"/>
          <w:lang w:eastAsia="ru-RU"/>
        </w:rPr>
        <w:t>бронхо-легочное</w:t>
      </w:r>
      <w:proofErr w:type="gramEnd"/>
      <w:r w:rsidRPr="00DC4CC7">
        <w:rPr>
          <w:rFonts w:ascii="Times New Roman" w:eastAsia="Times New Roman" w:hAnsi="Times New Roman" w:cs="Times New Roman"/>
          <w:b/>
          <w:color w:val="0070C0"/>
          <w:sz w:val="20"/>
          <w:szCs w:val="20"/>
          <w:lang w:eastAsia="ru-RU"/>
        </w:rPr>
        <w:t xml:space="preserve"> заболевание по результатам анкетирования, курящих) по направлению врача-терапевта;</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врачом-акушером-гинекологом (для женщин в возрасте от 30 до 69 лет включительно с выявленными патологическими изменениями по результатам цитологического исследования мазка с шейки матки и (или) маммографии);</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врачом-оториноларингологом (для граждан в возрасте 75 лет и старше при наличии медицинских показаний по результатам анкетирования или осмотра врача-терапевта);</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врачом-офтальмологом (для граждан в возрасте 60 лет и старше, имеющих повышенное внутриглазное давление, и для граждан в возрасте 75 лет и старше, имеющих снижение остроты зрения, не поддающееся очковой коррекции, выявленное по результатам анкетирования);</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проведение индивидуального или группового углубленного профилактического консультирования в отделении медицинской профилактики для граждан: а) в возрасте до 72 лет с выявленной ишемической болезнью сердца, цереброваскулярными заболеваниями, хронической ишемией нижних конечностей атеросклеротического генеза или болезнями, характеризующимися повышенным кровяным давлением; б) с выявленным по результатам опроса (анкетирования) риском пагубного потребления алкоголя и (или) потребления наркотических средств и психотропных веществ без назначения врача; в) для всех граждан в возрасте 75 лет и старше в целях коррекции выявленных факторов риска и (или) профилактики старческой астении;</w:t>
      </w:r>
    </w:p>
    <w:p w:rsidR="00E75C5C" w:rsidRPr="004B52E7" w:rsidRDefault="001B6A6B" w:rsidP="004B52E7">
      <w:pPr>
        <w:pStyle w:val="a4"/>
        <w:numPr>
          <w:ilvl w:val="0"/>
          <w:numId w:val="6"/>
        </w:numPr>
        <w:shd w:val="clear" w:color="auto" w:fill="FFFFFF"/>
        <w:tabs>
          <w:tab w:val="clear" w:pos="720"/>
          <w:tab w:val="num" w:pos="360"/>
        </w:tabs>
        <w:spacing w:after="0" w:line="240" w:lineRule="auto"/>
        <w:ind w:left="284" w:firstLine="76"/>
        <w:rPr>
          <w:rFonts w:asciiTheme="majorHAnsi" w:hAnsiTheme="majorHAnsi"/>
          <w:b/>
          <w:color w:val="0070C0"/>
          <w:sz w:val="24"/>
          <w:szCs w:val="24"/>
        </w:rPr>
      </w:pPr>
      <w:r w:rsidRPr="004B52E7">
        <w:rPr>
          <w:rFonts w:ascii="Times New Roman" w:eastAsia="Times New Roman" w:hAnsi="Times New Roman" w:cs="Times New Roman"/>
          <w:b/>
          <w:color w:val="0070C0"/>
          <w:sz w:val="20"/>
          <w:szCs w:val="20"/>
          <w:lang w:eastAsia="ru-RU"/>
        </w:rPr>
        <w:t>осмотр врачом-терапевтом по завершении исследований второго этапа диспансеризации, включающий установление (уточнение) диагноза, определение (уточнение) группы здоровья, определение группы диспансерного наблюдения, а также направление граждан при наличии медицинских показаний на дополнительное обследование, не входящее в объем диспансеризации, для получения специализированной, в том числе высокотехнологичной, медицинской помощи, на санаторно-курортное лечение.</w:t>
      </w:r>
    </w:p>
    <w:p w:rsidR="00AD24AA" w:rsidRDefault="00AD24AA" w:rsidP="00501F3D">
      <w:pPr>
        <w:pStyle w:val="a4"/>
        <w:spacing w:after="240" w:line="375" w:lineRule="atLeast"/>
        <w:jc w:val="center"/>
        <w:rPr>
          <w:rFonts w:ascii="Times New Roman" w:eastAsia="Times New Roman" w:hAnsi="Times New Roman" w:cs="Times New Roman"/>
          <w:b/>
          <w:color w:val="FF0000"/>
          <w:sz w:val="28"/>
          <w:szCs w:val="28"/>
          <w:lang w:eastAsia="ru-RU"/>
        </w:rPr>
      </w:pPr>
    </w:p>
    <w:p w:rsidR="005D2DDC" w:rsidRDefault="00AD24AA"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Г</w:t>
      </w:r>
      <w:r w:rsidR="00501F3D" w:rsidRPr="00FC5545">
        <w:rPr>
          <w:rFonts w:ascii="Times New Roman" w:eastAsia="Times New Roman" w:hAnsi="Times New Roman" w:cs="Times New Roman"/>
          <w:b/>
          <w:color w:val="FF0000"/>
          <w:sz w:val="40"/>
          <w:szCs w:val="40"/>
          <w:lang w:eastAsia="ru-RU"/>
        </w:rPr>
        <w:t>раждан</w:t>
      </w:r>
      <w:r w:rsidRPr="00FC5545">
        <w:rPr>
          <w:rFonts w:ascii="Times New Roman" w:eastAsia="Times New Roman" w:hAnsi="Times New Roman" w:cs="Times New Roman"/>
          <w:b/>
          <w:color w:val="FF0000"/>
          <w:sz w:val="40"/>
          <w:szCs w:val="40"/>
          <w:lang w:eastAsia="ru-RU"/>
        </w:rPr>
        <w:t>ам</w:t>
      </w:r>
      <w:r w:rsidR="00501F3D" w:rsidRPr="00FC5545">
        <w:rPr>
          <w:rFonts w:ascii="Times New Roman" w:eastAsia="Times New Roman" w:hAnsi="Times New Roman" w:cs="Times New Roman"/>
          <w:b/>
          <w:color w:val="FF0000"/>
          <w:sz w:val="40"/>
          <w:szCs w:val="40"/>
          <w:lang w:eastAsia="ru-RU"/>
        </w:rPr>
        <w:t>, перенесши</w:t>
      </w:r>
      <w:r w:rsidRPr="00FC5545">
        <w:rPr>
          <w:rFonts w:ascii="Times New Roman" w:eastAsia="Times New Roman" w:hAnsi="Times New Roman" w:cs="Times New Roman"/>
          <w:b/>
          <w:color w:val="FF0000"/>
          <w:sz w:val="40"/>
          <w:szCs w:val="40"/>
          <w:lang w:eastAsia="ru-RU"/>
        </w:rPr>
        <w:t>м</w:t>
      </w:r>
      <w:r w:rsidR="00501F3D" w:rsidRPr="00FC5545">
        <w:rPr>
          <w:rFonts w:ascii="Times New Roman" w:eastAsia="Times New Roman" w:hAnsi="Times New Roman" w:cs="Times New Roman"/>
          <w:b/>
          <w:color w:val="FF0000"/>
          <w:sz w:val="40"/>
          <w:szCs w:val="40"/>
          <w:lang w:eastAsia="ru-RU"/>
        </w:rPr>
        <w:t xml:space="preserve"> </w:t>
      </w:r>
    </w:p>
    <w:p w:rsidR="0058670E" w:rsidRDefault="00501F3D"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 xml:space="preserve">новую </w:t>
      </w:r>
      <w:proofErr w:type="spellStart"/>
      <w:r w:rsidRPr="00FC5545">
        <w:rPr>
          <w:rFonts w:ascii="Times New Roman" w:eastAsia="Times New Roman" w:hAnsi="Times New Roman" w:cs="Times New Roman"/>
          <w:b/>
          <w:color w:val="FF0000"/>
          <w:sz w:val="40"/>
          <w:szCs w:val="40"/>
          <w:lang w:eastAsia="ru-RU"/>
        </w:rPr>
        <w:t>коронавирусную</w:t>
      </w:r>
      <w:proofErr w:type="spellEnd"/>
      <w:r w:rsidRPr="00FC5545">
        <w:rPr>
          <w:rFonts w:ascii="Times New Roman" w:eastAsia="Times New Roman" w:hAnsi="Times New Roman" w:cs="Times New Roman"/>
          <w:b/>
          <w:color w:val="FF0000"/>
          <w:sz w:val="40"/>
          <w:szCs w:val="40"/>
          <w:lang w:eastAsia="ru-RU"/>
        </w:rPr>
        <w:t xml:space="preserve"> инфекцию COVID, предусмотрено проведение </w:t>
      </w:r>
    </w:p>
    <w:p w:rsidR="005D2DDC" w:rsidRDefault="00501F3D"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 xml:space="preserve">углубленных диспансеризации </w:t>
      </w:r>
    </w:p>
    <w:p w:rsidR="003A3EC2" w:rsidRPr="00FC5545" w:rsidRDefault="00501F3D" w:rsidP="00501F3D">
      <w:pPr>
        <w:pStyle w:val="a4"/>
        <w:spacing w:after="240" w:line="375" w:lineRule="atLeast"/>
        <w:jc w:val="center"/>
        <w:rPr>
          <w:rFonts w:ascii="Times New Roman" w:eastAsia="Times New Roman" w:hAnsi="Times New Roman" w:cs="Times New Roman"/>
          <w:b/>
          <w:color w:val="0070C0"/>
          <w:sz w:val="40"/>
          <w:szCs w:val="40"/>
          <w:lang w:eastAsia="ru-RU"/>
        </w:rPr>
      </w:pPr>
      <w:r w:rsidRPr="00FC5545">
        <w:rPr>
          <w:rFonts w:ascii="Times New Roman" w:eastAsia="Times New Roman" w:hAnsi="Times New Roman" w:cs="Times New Roman"/>
          <w:b/>
          <w:color w:val="FF0000"/>
          <w:sz w:val="40"/>
          <w:szCs w:val="40"/>
          <w:lang w:eastAsia="ru-RU"/>
        </w:rPr>
        <w:t>в целях предупреждение развития хронических неинфекционных заболеваний.</w:t>
      </w:r>
      <w:r w:rsidRPr="00FC5545">
        <w:rPr>
          <w:rFonts w:ascii="Times New Roman" w:eastAsia="Times New Roman" w:hAnsi="Times New Roman" w:cs="Times New Roman"/>
          <w:b/>
          <w:color w:val="FF0000"/>
          <w:sz w:val="40"/>
          <w:szCs w:val="40"/>
          <w:lang w:eastAsia="ru-RU"/>
        </w:rPr>
        <w:br/>
      </w:r>
      <w:r w:rsidRPr="00FC5545">
        <w:rPr>
          <w:rFonts w:ascii="Times New Roman" w:eastAsia="Times New Roman" w:hAnsi="Times New Roman" w:cs="Times New Roman"/>
          <w:b/>
          <w:color w:val="0070C0"/>
          <w:sz w:val="40"/>
          <w:szCs w:val="40"/>
          <w:lang w:eastAsia="ru-RU"/>
        </w:rPr>
        <w:t xml:space="preserve">Планируемая дата проведения углубленной диспансеризации </w:t>
      </w:r>
    </w:p>
    <w:p w:rsidR="00501F3D" w:rsidRPr="00FC5545" w:rsidRDefault="00501F3D" w:rsidP="003A3EC2">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u w:val="single"/>
          <w:lang w:eastAsia="ru-RU"/>
        </w:rPr>
        <w:t>не ранее 60 календарных дней после выздоровления</w:t>
      </w:r>
      <w:r w:rsidR="003A3EC2" w:rsidRPr="00FC5545">
        <w:rPr>
          <w:rFonts w:ascii="Times New Roman" w:eastAsia="Times New Roman" w:hAnsi="Times New Roman" w:cs="Times New Roman"/>
          <w:b/>
          <w:color w:val="FF0000"/>
          <w:sz w:val="40"/>
          <w:szCs w:val="40"/>
          <w:lang w:eastAsia="ru-RU"/>
        </w:rPr>
        <w:t>.</w:t>
      </w:r>
    </w:p>
    <w:p w:rsidR="003A3EC2" w:rsidRPr="003A3EC2" w:rsidRDefault="003A3EC2" w:rsidP="003A3EC2">
      <w:pPr>
        <w:pStyle w:val="a4"/>
        <w:spacing w:after="240" w:line="375" w:lineRule="atLeast"/>
        <w:jc w:val="center"/>
        <w:rPr>
          <w:rFonts w:ascii="Times New Roman" w:eastAsia="Times New Roman" w:hAnsi="Times New Roman" w:cs="Times New Roman"/>
          <w:b/>
          <w:color w:val="0070C0"/>
          <w:sz w:val="28"/>
          <w:szCs w:val="28"/>
          <w:lang w:eastAsia="ru-RU"/>
        </w:rPr>
      </w:pPr>
    </w:p>
    <w:p w:rsidR="00501F3D" w:rsidRPr="005D2DDC" w:rsidRDefault="00501F3D" w:rsidP="00501F3D">
      <w:pPr>
        <w:pStyle w:val="a4"/>
        <w:spacing w:after="0" w:line="240" w:lineRule="auto"/>
        <w:jc w:val="center"/>
        <w:rPr>
          <w:rFonts w:ascii="Times New Roman" w:eastAsia="Times New Roman" w:hAnsi="Times New Roman" w:cs="Times New Roman"/>
          <w:b/>
          <w:color w:val="FF0000"/>
          <w:sz w:val="32"/>
          <w:szCs w:val="32"/>
          <w:lang w:eastAsia="ru-RU"/>
        </w:rPr>
      </w:pPr>
      <w:r w:rsidRPr="005D2DDC">
        <w:rPr>
          <w:rFonts w:ascii="Times New Roman" w:eastAsia="Times New Roman" w:hAnsi="Times New Roman" w:cs="Times New Roman"/>
          <w:b/>
          <w:color w:val="FF0000"/>
          <w:sz w:val="32"/>
          <w:szCs w:val="32"/>
          <w:lang w:eastAsia="ru-RU"/>
        </w:rPr>
        <w:t xml:space="preserve">Диспансеризация лиц, перенесших COVID, </w:t>
      </w:r>
    </w:p>
    <w:p w:rsidR="009D2261" w:rsidRDefault="00501F3D" w:rsidP="00501F3D">
      <w:pPr>
        <w:pStyle w:val="a4"/>
        <w:spacing w:after="0" w:line="240" w:lineRule="auto"/>
        <w:jc w:val="center"/>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color w:val="0070C0"/>
          <w:sz w:val="32"/>
          <w:szCs w:val="32"/>
          <w:lang w:eastAsia="ru-RU"/>
        </w:rPr>
        <w:t xml:space="preserve">проводится </w:t>
      </w:r>
      <w:r w:rsidR="009D2261">
        <w:rPr>
          <w:rFonts w:ascii="Times New Roman" w:eastAsia="Times New Roman" w:hAnsi="Times New Roman" w:cs="Times New Roman"/>
          <w:b/>
          <w:color w:val="0070C0"/>
          <w:sz w:val="32"/>
          <w:szCs w:val="32"/>
          <w:lang w:eastAsia="ru-RU"/>
        </w:rPr>
        <w:t>в целях проведения</w:t>
      </w:r>
      <w:r w:rsidRPr="005D2DDC">
        <w:rPr>
          <w:rFonts w:ascii="Times New Roman" w:eastAsia="Times New Roman" w:hAnsi="Times New Roman" w:cs="Times New Roman"/>
          <w:b/>
          <w:color w:val="0070C0"/>
          <w:sz w:val="32"/>
          <w:szCs w:val="32"/>
          <w:lang w:eastAsia="ru-RU"/>
        </w:rPr>
        <w:t xml:space="preserve"> </w:t>
      </w:r>
      <w:r w:rsidRPr="005D2DDC">
        <w:rPr>
          <w:rFonts w:ascii="Times New Roman" w:eastAsia="Times New Roman" w:hAnsi="Times New Roman" w:cs="Times New Roman"/>
          <w:b/>
          <w:bCs/>
          <w:color w:val="0070C0"/>
          <w:sz w:val="32"/>
          <w:szCs w:val="32"/>
          <w:lang w:eastAsia="ru-RU"/>
        </w:rPr>
        <w:t xml:space="preserve">оценки состояния здоровья после </w:t>
      </w:r>
      <w:r w:rsidR="009D2261">
        <w:rPr>
          <w:rFonts w:ascii="Times New Roman" w:eastAsia="Times New Roman" w:hAnsi="Times New Roman" w:cs="Times New Roman"/>
          <w:b/>
          <w:bCs/>
          <w:color w:val="0070C0"/>
          <w:sz w:val="32"/>
          <w:szCs w:val="32"/>
          <w:lang w:eastAsia="ru-RU"/>
        </w:rPr>
        <w:t xml:space="preserve">перенесенной </w:t>
      </w:r>
      <w:r w:rsidRPr="005D2DDC">
        <w:rPr>
          <w:rFonts w:ascii="Times New Roman" w:eastAsia="Times New Roman" w:hAnsi="Times New Roman" w:cs="Times New Roman"/>
          <w:b/>
          <w:bCs/>
          <w:color w:val="0070C0"/>
          <w:sz w:val="32"/>
          <w:szCs w:val="32"/>
          <w:lang w:eastAsia="ru-RU"/>
        </w:rPr>
        <w:t xml:space="preserve">новой </w:t>
      </w:r>
      <w:proofErr w:type="spellStart"/>
      <w:r w:rsidRPr="005D2DDC">
        <w:rPr>
          <w:rFonts w:ascii="Times New Roman" w:eastAsia="Times New Roman" w:hAnsi="Times New Roman" w:cs="Times New Roman"/>
          <w:b/>
          <w:bCs/>
          <w:color w:val="0070C0"/>
          <w:sz w:val="32"/>
          <w:szCs w:val="32"/>
          <w:lang w:eastAsia="ru-RU"/>
        </w:rPr>
        <w:t>коронавирусной</w:t>
      </w:r>
      <w:proofErr w:type="spellEnd"/>
      <w:r w:rsidRPr="005D2DDC">
        <w:rPr>
          <w:rFonts w:ascii="Times New Roman" w:eastAsia="Times New Roman" w:hAnsi="Times New Roman" w:cs="Times New Roman"/>
          <w:b/>
          <w:bCs/>
          <w:color w:val="0070C0"/>
          <w:sz w:val="32"/>
          <w:szCs w:val="32"/>
          <w:lang w:eastAsia="ru-RU"/>
        </w:rPr>
        <w:t xml:space="preserve"> инфекции, </w:t>
      </w:r>
    </w:p>
    <w:p w:rsidR="00501F3D" w:rsidRPr="009D2261" w:rsidRDefault="009D2261" w:rsidP="009D2261">
      <w:pPr>
        <w:pStyle w:val="a4"/>
        <w:spacing w:after="0" w:line="240" w:lineRule="auto"/>
        <w:jc w:val="center"/>
        <w:rPr>
          <w:rFonts w:ascii="Times New Roman" w:eastAsia="Times New Roman" w:hAnsi="Times New Roman" w:cs="Times New Roman"/>
          <w:b/>
          <w:bCs/>
          <w:color w:val="0070C0"/>
          <w:sz w:val="32"/>
          <w:szCs w:val="32"/>
          <w:lang w:eastAsia="ru-RU"/>
        </w:rPr>
      </w:pPr>
      <w:r>
        <w:rPr>
          <w:rFonts w:ascii="Times New Roman" w:eastAsia="Times New Roman" w:hAnsi="Times New Roman" w:cs="Times New Roman"/>
          <w:b/>
          <w:bCs/>
          <w:color w:val="0070C0"/>
          <w:sz w:val="32"/>
          <w:szCs w:val="32"/>
          <w:lang w:eastAsia="ru-RU"/>
        </w:rPr>
        <w:t xml:space="preserve">в </w:t>
      </w:r>
      <w:r w:rsidR="00501F3D" w:rsidRPr="005D2DDC">
        <w:rPr>
          <w:rFonts w:ascii="Times New Roman" w:eastAsia="Times New Roman" w:hAnsi="Times New Roman" w:cs="Times New Roman"/>
          <w:b/>
          <w:bCs/>
          <w:color w:val="0070C0"/>
          <w:sz w:val="32"/>
          <w:szCs w:val="32"/>
          <w:lang w:eastAsia="ru-RU"/>
        </w:rPr>
        <w:t xml:space="preserve">стандарт </w:t>
      </w:r>
      <w:r>
        <w:rPr>
          <w:rFonts w:ascii="Times New Roman" w:eastAsia="Times New Roman" w:hAnsi="Times New Roman" w:cs="Times New Roman"/>
          <w:b/>
          <w:bCs/>
          <w:color w:val="0070C0"/>
          <w:sz w:val="32"/>
          <w:szCs w:val="32"/>
          <w:lang w:eastAsia="ru-RU"/>
        </w:rPr>
        <w:t>обследований входит</w:t>
      </w:r>
      <w:r w:rsidR="00501F3D" w:rsidRPr="005D2DDC">
        <w:rPr>
          <w:rFonts w:ascii="Times New Roman" w:eastAsia="Times New Roman" w:hAnsi="Times New Roman" w:cs="Times New Roman"/>
          <w:b/>
          <w:bCs/>
          <w:color w:val="0070C0"/>
          <w:sz w:val="32"/>
          <w:szCs w:val="32"/>
          <w:lang w:eastAsia="ru-RU"/>
        </w:rPr>
        <w:t>:</w:t>
      </w:r>
    </w:p>
    <w:p w:rsidR="00501F3D" w:rsidRPr="005D2DDC" w:rsidRDefault="00501F3D" w:rsidP="00501F3D">
      <w:pPr>
        <w:pStyle w:val="a4"/>
        <w:spacing w:after="0" w:line="240" w:lineRule="auto"/>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bCs/>
          <w:color w:val="0070C0"/>
          <w:sz w:val="32"/>
          <w:szCs w:val="32"/>
          <w:lang w:eastAsia="ru-RU"/>
        </w:rPr>
        <w:t>-</w:t>
      </w:r>
      <w:r w:rsidRPr="005D2DDC">
        <w:rPr>
          <w:rFonts w:ascii="Times New Roman" w:eastAsia="Times New Roman" w:hAnsi="Times New Roman" w:cs="Times New Roman"/>
          <w:b/>
          <w:color w:val="0070C0"/>
          <w:sz w:val="32"/>
          <w:szCs w:val="32"/>
          <w:lang w:eastAsia="ru-RU"/>
        </w:rPr>
        <w:t xml:space="preserve"> измерение насыщения крови кислородом (сатурация) в покое;</w:t>
      </w:r>
      <w:r w:rsidRPr="005D2DDC">
        <w:rPr>
          <w:rFonts w:ascii="Times New Roman" w:eastAsia="Times New Roman" w:hAnsi="Times New Roman" w:cs="Times New Roman"/>
          <w:b/>
          <w:color w:val="0070C0"/>
          <w:sz w:val="32"/>
          <w:szCs w:val="32"/>
          <w:lang w:eastAsia="ru-RU"/>
        </w:rPr>
        <w:br/>
        <w:t>- тест с 6-минутной ходьбой;</w:t>
      </w:r>
      <w:r w:rsidRPr="005D2DDC">
        <w:rPr>
          <w:rFonts w:ascii="Times New Roman" w:eastAsia="Times New Roman" w:hAnsi="Times New Roman" w:cs="Times New Roman"/>
          <w:b/>
          <w:color w:val="0070C0"/>
          <w:sz w:val="32"/>
          <w:szCs w:val="32"/>
          <w:lang w:eastAsia="ru-RU"/>
        </w:rPr>
        <w:br/>
        <w:t>- проведение спирометрии или спирографии;</w:t>
      </w:r>
      <w:r w:rsidRPr="005D2DDC">
        <w:rPr>
          <w:rFonts w:ascii="Times New Roman" w:eastAsia="Times New Roman" w:hAnsi="Times New Roman" w:cs="Times New Roman"/>
          <w:b/>
          <w:color w:val="0070C0"/>
          <w:sz w:val="32"/>
          <w:szCs w:val="32"/>
          <w:lang w:eastAsia="ru-RU"/>
        </w:rPr>
        <w:br/>
        <w:t>- проведение рентгенографии органов грудной клетки (ежегодно);</w:t>
      </w:r>
      <w:r w:rsidRPr="005D2DDC">
        <w:rPr>
          <w:rFonts w:ascii="Times New Roman" w:eastAsia="Times New Roman" w:hAnsi="Times New Roman" w:cs="Times New Roman"/>
          <w:b/>
          <w:color w:val="0070C0"/>
          <w:sz w:val="32"/>
          <w:szCs w:val="32"/>
          <w:lang w:eastAsia="ru-RU"/>
        </w:rPr>
        <w:br/>
        <w:t>- общий (клинический) анализ крови развернутый;</w:t>
      </w:r>
      <w:r w:rsidRPr="005D2DDC">
        <w:rPr>
          <w:rFonts w:ascii="Times New Roman" w:eastAsia="Times New Roman" w:hAnsi="Times New Roman" w:cs="Times New Roman"/>
          <w:b/>
          <w:color w:val="0070C0"/>
          <w:sz w:val="32"/>
          <w:szCs w:val="32"/>
          <w:lang w:eastAsia="ru-RU"/>
        </w:rPr>
        <w:br/>
      </w:r>
    </w:p>
    <w:p w:rsidR="009D2261" w:rsidRDefault="00501F3D" w:rsidP="00501F3D">
      <w:pPr>
        <w:pStyle w:val="a4"/>
        <w:spacing w:after="0" w:line="240" w:lineRule="auto"/>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bCs/>
          <w:color w:val="0070C0"/>
          <w:sz w:val="32"/>
          <w:szCs w:val="32"/>
          <w:lang w:eastAsia="ru-RU"/>
        </w:rPr>
        <w:t>По решению врача (по степени тяжести перенесенного заболевания) пациенту, также могут быть дополнительно проведены:</w:t>
      </w:r>
    </w:p>
    <w:p w:rsidR="009D2261" w:rsidRDefault="009D2261" w:rsidP="00C300AA">
      <w:pPr>
        <w:pStyle w:val="a4"/>
        <w:spacing w:after="0" w:line="240" w:lineRule="auto"/>
        <w:ind w:left="1560"/>
        <w:rPr>
          <w:rFonts w:ascii="Times New Roman" w:eastAsia="Times New Roman" w:hAnsi="Times New Roman" w:cs="Times New Roman"/>
          <w:b/>
          <w:color w:val="0070C0"/>
          <w:sz w:val="32"/>
          <w:szCs w:val="32"/>
          <w:lang w:eastAsia="ru-RU"/>
        </w:rPr>
      </w:pPr>
      <w:r w:rsidRPr="005D2DDC">
        <w:rPr>
          <w:rFonts w:ascii="Times New Roman" w:eastAsia="Times New Roman" w:hAnsi="Times New Roman" w:cs="Times New Roman"/>
          <w:b/>
          <w:color w:val="0070C0"/>
          <w:sz w:val="32"/>
          <w:szCs w:val="32"/>
          <w:lang w:eastAsia="ru-RU"/>
        </w:rPr>
        <w:t>- биохимический анализ крови, включая опр</w:t>
      </w:r>
      <w:r>
        <w:rPr>
          <w:rFonts w:ascii="Times New Roman" w:eastAsia="Times New Roman" w:hAnsi="Times New Roman" w:cs="Times New Roman"/>
          <w:b/>
          <w:color w:val="0070C0"/>
          <w:sz w:val="32"/>
          <w:szCs w:val="32"/>
          <w:lang w:eastAsia="ru-RU"/>
        </w:rPr>
        <w:t xml:space="preserve">еделение </w:t>
      </w:r>
    </w:p>
    <w:p w:rsidR="005378D8" w:rsidRPr="005D2DDC" w:rsidRDefault="009D2261" w:rsidP="00C300AA">
      <w:pPr>
        <w:pStyle w:val="a4"/>
        <w:spacing w:after="0" w:line="240" w:lineRule="auto"/>
        <w:ind w:left="1560"/>
        <w:rPr>
          <w:rFonts w:ascii="Times New Roman" w:eastAsia="Times New Roman" w:hAnsi="Times New Roman" w:cs="Times New Roman"/>
          <w:b/>
          <w:color w:val="0070C0"/>
          <w:sz w:val="32"/>
          <w:szCs w:val="32"/>
          <w:lang w:eastAsia="ru-RU"/>
        </w:rPr>
      </w:pPr>
      <w:r>
        <w:rPr>
          <w:rFonts w:ascii="Times New Roman" w:eastAsia="Times New Roman" w:hAnsi="Times New Roman" w:cs="Times New Roman"/>
          <w:b/>
          <w:color w:val="0070C0"/>
          <w:sz w:val="32"/>
          <w:szCs w:val="32"/>
          <w:lang w:eastAsia="ru-RU"/>
        </w:rPr>
        <w:t xml:space="preserve">  концентрации Д-</w:t>
      </w:r>
      <w:proofErr w:type="spellStart"/>
      <w:r>
        <w:rPr>
          <w:rFonts w:ascii="Times New Roman" w:eastAsia="Times New Roman" w:hAnsi="Times New Roman" w:cs="Times New Roman"/>
          <w:b/>
          <w:color w:val="0070C0"/>
          <w:sz w:val="32"/>
          <w:szCs w:val="32"/>
          <w:lang w:eastAsia="ru-RU"/>
        </w:rPr>
        <w:t>димера</w:t>
      </w:r>
      <w:proofErr w:type="spellEnd"/>
      <w:r>
        <w:rPr>
          <w:rFonts w:ascii="Times New Roman" w:eastAsia="Times New Roman" w:hAnsi="Times New Roman" w:cs="Times New Roman"/>
          <w:b/>
          <w:color w:val="0070C0"/>
          <w:sz w:val="32"/>
          <w:szCs w:val="32"/>
          <w:lang w:eastAsia="ru-RU"/>
        </w:rPr>
        <w:t>.</w:t>
      </w:r>
      <w:r w:rsidR="00501F3D" w:rsidRPr="005D2DDC">
        <w:rPr>
          <w:rFonts w:ascii="Times New Roman" w:eastAsia="Times New Roman" w:hAnsi="Times New Roman" w:cs="Times New Roman"/>
          <w:b/>
          <w:color w:val="0070C0"/>
          <w:sz w:val="32"/>
          <w:szCs w:val="32"/>
          <w:lang w:eastAsia="ru-RU"/>
        </w:rPr>
        <w:br/>
        <w:t>- компьютерная томография легких;</w:t>
      </w:r>
      <w:r w:rsidR="00501F3D" w:rsidRPr="005D2DDC">
        <w:rPr>
          <w:rFonts w:ascii="Times New Roman" w:eastAsia="Times New Roman" w:hAnsi="Times New Roman" w:cs="Times New Roman"/>
          <w:b/>
          <w:color w:val="0070C0"/>
          <w:sz w:val="32"/>
          <w:szCs w:val="32"/>
          <w:lang w:eastAsia="ru-RU"/>
        </w:rPr>
        <w:br/>
        <w:t>- дуплексное сканирование вен нижних конечностей;</w:t>
      </w:r>
      <w:r w:rsidR="00501F3D" w:rsidRPr="005D2DDC">
        <w:rPr>
          <w:rFonts w:ascii="Times New Roman" w:eastAsia="Times New Roman" w:hAnsi="Times New Roman" w:cs="Times New Roman"/>
          <w:b/>
          <w:color w:val="0070C0"/>
          <w:sz w:val="32"/>
          <w:szCs w:val="32"/>
          <w:lang w:eastAsia="ru-RU"/>
        </w:rPr>
        <w:br/>
        <w:t>- </w:t>
      </w:r>
      <w:proofErr w:type="spellStart"/>
      <w:r w:rsidR="00501F3D" w:rsidRPr="005D2DDC">
        <w:rPr>
          <w:rFonts w:ascii="Times New Roman" w:eastAsia="Times New Roman" w:hAnsi="Times New Roman" w:cs="Times New Roman"/>
          <w:b/>
          <w:color w:val="0070C0"/>
          <w:sz w:val="32"/>
          <w:szCs w:val="32"/>
          <w:lang w:eastAsia="ru-RU"/>
        </w:rPr>
        <w:t>эхокардиографическое</w:t>
      </w:r>
      <w:proofErr w:type="spellEnd"/>
      <w:r w:rsidR="00501F3D" w:rsidRPr="005D2DDC">
        <w:rPr>
          <w:rFonts w:ascii="Times New Roman" w:eastAsia="Times New Roman" w:hAnsi="Times New Roman" w:cs="Times New Roman"/>
          <w:b/>
          <w:color w:val="0070C0"/>
          <w:sz w:val="32"/>
          <w:szCs w:val="32"/>
          <w:lang w:eastAsia="ru-RU"/>
        </w:rPr>
        <w:t xml:space="preserve"> исследование.</w:t>
      </w:r>
      <w:r w:rsidR="00501F3D" w:rsidRPr="005D2DDC">
        <w:rPr>
          <w:rFonts w:ascii="Times New Roman" w:eastAsia="Times New Roman" w:hAnsi="Times New Roman" w:cs="Times New Roman"/>
          <w:b/>
          <w:color w:val="0070C0"/>
          <w:sz w:val="32"/>
          <w:szCs w:val="32"/>
          <w:lang w:eastAsia="ru-RU"/>
        </w:rPr>
        <w:br/>
      </w:r>
    </w:p>
    <w:p w:rsidR="005378D8" w:rsidRPr="00F45544" w:rsidRDefault="00501F3D"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501F3D">
        <w:rPr>
          <w:rFonts w:ascii="Times New Roman" w:eastAsia="Times New Roman" w:hAnsi="Times New Roman" w:cs="Times New Roman"/>
          <w:b/>
          <w:color w:val="0070C0"/>
          <w:sz w:val="28"/>
          <w:szCs w:val="28"/>
          <w:lang w:eastAsia="ru-RU"/>
        </w:rPr>
        <w:br/>
      </w:r>
      <w:r w:rsidRPr="00F45544">
        <w:rPr>
          <w:rFonts w:ascii="Times New Roman" w:eastAsia="Times New Roman" w:hAnsi="Times New Roman" w:cs="Times New Roman"/>
          <w:b/>
          <w:color w:val="FF0000"/>
          <w:sz w:val="36"/>
          <w:szCs w:val="36"/>
          <w:lang w:eastAsia="ru-RU"/>
        </w:rPr>
        <w:t xml:space="preserve">По вопросу прохождения углубленной диспансеризации </w:t>
      </w:r>
    </w:p>
    <w:p w:rsidR="005378D8" w:rsidRPr="00F45544" w:rsidRDefault="00501F3D"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F45544">
        <w:rPr>
          <w:rFonts w:ascii="Times New Roman" w:eastAsia="Times New Roman" w:hAnsi="Times New Roman" w:cs="Times New Roman"/>
          <w:b/>
          <w:color w:val="FF0000"/>
          <w:sz w:val="36"/>
          <w:szCs w:val="36"/>
          <w:lang w:eastAsia="ru-RU"/>
        </w:rPr>
        <w:t xml:space="preserve">Вы можете обратиться </w:t>
      </w:r>
      <w:r w:rsidR="005378D8" w:rsidRPr="00F45544">
        <w:rPr>
          <w:rFonts w:ascii="Times New Roman" w:eastAsia="Times New Roman" w:hAnsi="Times New Roman" w:cs="Times New Roman"/>
          <w:b/>
          <w:color w:val="FF0000"/>
          <w:sz w:val="36"/>
          <w:szCs w:val="36"/>
          <w:lang w:eastAsia="ru-RU"/>
        </w:rPr>
        <w:t xml:space="preserve">в кабинет профилактики </w:t>
      </w:r>
    </w:p>
    <w:p w:rsidR="00971C0A" w:rsidRPr="008B7324" w:rsidRDefault="005378D8" w:rsidP="00971C0A">
      <w:pPr>
        <w:pStyle w:val="Default"/>
        <w:jc w:val="center"/>
        <w:rPr>
          <w:rFonts w:ascii="Times New Roman" w:hAnsi="Times New Roman" w:cs="Times New Roman"/>
          <w:b/>
          <w:color w:val="FF0000"/>
          <w:sz w:val="40"/>
          <w:szCs w:val="40"/>
        </w:rPr>
      </w:pPr>
      <w:r w:rsidRPr="00F45544">
        <w:rPr>
          <w:rFonts w:ascii="Times New Roman" w:eastAsia="Times New Roman" w:hAnsi="Times New Roman" w:cs="Times New Roman"/>
          <w:b/>
          <w:color w:val="FF0000"/>
          <w:sz w:val="36"/>
          <w:szCs w:val="36"/>
          <w:lang w:eastAsia="ru-RU"/>
        </w:rPr>
        <w:t xml:space="preserve">поликлиники ЛОЦ </w:t>
      </w:r>
      <w:r w:rsidR="00971C0A">
        <w:rPr>
          <w:rFonts w:ascii="Times New Roman" w:hAnsi="Times New Roman" w:cs="Times New Roman"/>
          <w:b/>
          <w:color w:val="FF0000"/>
          <w:sz w:val="40"/>
          <w:szCs w:val="40"/>
        </w:rPr>
        <w:t>Филиала ПАО «ТМК» СТЗ</w:t>
      </w:r>
    </w:p>
    <w:p w:rsidR="00501F3D" w:rsidRPr="00F45544" w:rsidRDefault="00501F3D" w:rsidP="005378D8">
      <w:pPr>
        <w:pStyle w:val="a4"/>
        <w:spacing w:after="0" w:line="240" w:lineRule="auto"/>
        <w:jc w:val="center"/>
        <w:rPr>
          <w:rFonts w:ascii="Times New Roman" w:eastAsia="Times New Roman" w:hAnsi="Times New Roman" w:cs="Times New Roman"/>
          <w:b/>
          <w:bCs/>
          <w:color w:val="FF0000"/>
          <w:sz w:val="36"/>
          <w:szCs w:val="36"/>
          <w:lang w:eastAsia="ru-RU"/>
        </w:rPr>
      </w:pPr>
      <w:r w:rsidRPr="00F45544">
        <w:rPr>
          <w:rFonts w:ascii="Times New Roman" w:eastAsia="Times New Roman" w:hAnsi="Times New Roman" w:cs="Times New Roman"/>
          <w:b/>
          <w:color w:val="FF0000"/>
          <w:sz w:val="36"/>
          <w:szCs w:val="36"/>
          <w:lang w:eastAsia="ru-RU"/>
        </w:rPr>
        <w:t>по телефону 7 66 77</w:t>
      </w:r>
    </w:p>
    <w:p w:rsidR="00501F3D" w:rsidRDefault="00501F3D" w:rsidP="00501F3D">
      <w:pPr>
        <w:pStyle w:val="a4"/>
        <w:rPr>
          <w:rFonts w:ascii="Times New Roman" w:eastAsia="Times New Roman" w:hAnsi="Times New Roman" w:cs="Times New Roman"/>
          <w:b/>
          <w:bCs/>
          <w:i/>
          <w:iCs/>
          <w:sz w:val="36"/>
          <w:szCs w:val="36"/>
          <w:lang w:eastAsia="ru-RU"/>
        </w:rPr>
      </w:pPr>
    </w:p>
    <w:p w:rsidR="00610E06" w:rsidRPr="00F45544" w:rsidRDefault="00610E06" w:rsidP="00501F3D">
      <w:pPr>
        <w:pStyle w:val="a4"/>
        <w:rPr>
          <w:rFonts w:ascii="Times New Roman" w:eastAsia="Times New Roman" w:hAnsi="Times New Roman" w:cs="Times New Roman"/>
          <w:b/>
          <w:bCs/>
          <w:i/>
          <w:iCs/>
          <w:sz w:val="36"/>
          <w:szCs w:val="36"/>
          <w:lang w:eastAsia="ru-RU"/>
        </w:rPr>
      </w:pPr>
    </w:p>
    <w:p w:rsidR="005378D8" w:rsidRPr="00F45544" w:rsidRDefault="00501F3D" w:rsidP="005378D8">
      <w:pPr>
        <w:pStyle w:val="a4"/>
        <w:jc w:val="center"/>
        <w:rPr>
          <w:rFonts w:ascii="Times New Roman" w:eastAsia="Times New Roman" w:hAnsi="Times New Roman" w:cs="Times New Roman"/>
          <w:b/>
          <w:bCs/>
          <w:i/>
          <w:iCs/>
          <w:color w:val="FF0000"/>
          <w:sz w:val="32"/>
          <w:szCs w:val="32"/>
          <w:lang w:eastAsia="ru-RU"/>
        </w:rPr>
      </w:pPr>
      <w:r w:rsidRPr="00F45544">
        <w:rPr>
          <w:rFonts w:ascii="Times New Roman" w:eastAsia="Times New Roman" w:hAnsi="Times New Roman" w:cs="Times New Roman"/>
          <w:b/>
          <w:bCs/>
          <w:i/>
          <w:iCs/>
          <w:color w:val="FF0000"/>
          <w:sz w:val="32"/>
          <w:szCs w:val="32"/>
          <w:lang w:eastAsia="ru-RU"/>
        </w:rPr>
        <w:t xml:space="preserve">Важно! </w:t>
      </w:r>
    </w:p>
    <w:p w:rsidR="00501F3D" w:rsidRPr="00F45544" w:rsidRDefault="00501F3D" w:rsidP="005378D8">
      <w:pPr>
        <w:pStyle w:val="a4"/>
        <w:jc w:val="center"/>
        <w:rPr>
          <w:rFonts w:ascii="Times New Roman" w:hAnsi="Times New Roman" w:cs="Times New Roman"/>
          <w:color w:val="FF0000"/>
          <w:sz w:val="32"/>
          <w:szCs w:val="32"/>
        </w:rPr>
      </w:pPr>
      <w:r w:rsidRPr="00F45544">
        <w:rPr>
          <w:rFonts w:ascii="Times New Roman" w:eastAsia="Times New Roman" w:hAnsi="Times New Roman" w:cs="Times New Roman"/>
          <w:b/>
          <w:bCs/>
          <w:i/>
          <w:iCs/>
          <w:color w:val="FF0000"/>
          <w:sz w:val="32"/>
          <w:szCs w:val="32"/>
          <w:lang w:eastAsia="ru-RU"/>
        </w:rPr>
        <w:t>Не забудьте взять с собой паспорт гражданина РФ и полис ОМС.</w:t>
      </w:r>
    </w:p>
    <w:p w:rsidR="00501F3D" w:rsidRPr="00F45544" w:rsidRDefault="00501F3D" w:rsidP="00501F3D">
      <w:pPr>
        <w:shd w:val="clear" w:color="auto" w:fill="FFFFFF"/>
        <w:spacing w:after="0" w:line="240" w:lineRule="auto"/>
        <w:ind w:left="300"/>
        <w:rPr>
          <w:rFonts w:ascii="Times New Roman" w:hAnsi="Times New Roman" w:cs="Times New Roman"/>
          <w:b/>
          <w:sz w:val="36"/>
          <w:szCs w:val="36"/>
        </w:rPr>
      </w:pPr>
    </w:p>
    <w:sectPr w:rsidR="00501F3D" w:rsidRPr="00F45544" w:rsidSect="00C61A4D">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57BA6"/>
    <w:multiLevelType w:val="multilevel"/>
    <w:tmpl w:val="D39C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81100D"/>
    <w:multiLevelType w:val="hybridMultilevel"/>
    <w:tmpl w:val="48E01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9D3A19"/>
    <w:multiLevelType w:val="hybridMultilevel"/>
    <w:tmpl w:val="246ED374"/>
    <w:lvl w:ilvl="0" w:tplc="6CCAD8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59B5A6A"/>
    <w:multiLevelType w:val="hybridMultilevel"/>
    <w:tmpl w:val="B9B6FE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A977FC"/>
    <w:multiLevelType w:val="multilevel"/>
    <w:tmpl w:val="A1AAA736"/>
    <w:lvl w:ilvl="0">
      <w:start w:val="1"/>
      <w:numFmt w:val="decimal"/>
      <w:lvlText w:val="%1."/>
      <w:lvlJc w:val="left"/>
      <w:pPr>
        <w:tabs>
          <w:tab w:val="num" w:pos="720"/>
        </w:tabs>
        <w:ind w:left="720" w:hanging="360"/>
      </w:pPr>
      <w:rPr>
        <w:b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C47874"/>
    <w:multiLevelType w:val="hybridMultilevel"/>
    <w:tmpl w:val="A7DACF1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13FD"/>
    <w:rsid w:val="00002877"/>
    <w:rsid w:val="00023B9F"/>
    <w:rsid w:val="00031157"/>
    <w:rsid w:val="000A2499"/>
    <w:rsid w:val="000B6E44"/>
    <w:rsid w:val="000D5AE2"/>
    <w:rsid w:val="00124375"/>
    <w:rsid w:val="00152BB5"/>
    <w:rsid w:val="00193184"/>
    <w:rsid w:val="001B15DB"/>
    <w:rsid w:val="001B6A6B"/>
    <w:rsid w:val="001D3BEF"/>
    <w:rsid w:val="001D715C"/>
    <w:rsid w:val="001E3A87"/>
    <w:rsid w:val="001E60A7"/>
    <w:rsid w:val="001F267F"/>
    <w:rsid w:val="00233F86"/>
    <w:rsid w:val="00270658"/>
    <w:rsid w:val="00284343"/>
    <w:rsid w:val="00293CB0"/>
    <w:rsid w:val="00351574"/>
    <w:rsid w:val="003A2D47"/>
    <w:rsid w:val="003A3EC2"/>
    <w:rsid w:val="003B1114"/>
    <w:rsid w:val="0044002F"/>
    <w:rsid w:val="0045010C"/>
    <w:rsid w:val="004843E3"/>
    <w:rsid w:val="004907CF"/>
    <w:rsid w:val="004B52E7"/>
    <w:rsid w:val="004D38CF"/>
    <w:rsid w:val="00501F3D"/>
    <w:rsid w:val="00523032"/>
    <w:rsid w:val="00524C1A"/>
    <w:rsid w:val="005254AD"/>
    <w:rsid w:val="005378D8"/>
    <w:rsid w:val="00555AAB"/>
    <w:rsid w:val="0058670E"/>
    <w:rsid w:val="005B3EB5"/>
    <w:rsid w:val="005C029A"/>
    <w:rsid w:val="005D2DDC"/>
    <w:rsid w:val="005E61C1"/>
    <w:rsid w:val="005F13FD"/>
    <w:rsid w:val="006079D8"/>
    <w:rsid w:val="00610E06"/>
    <w:rsid w:val="00617762"/>
    <w:rsid w:val="00627988"/>
    <w:rsid w:val="006632DD"/>
    <w:rsid w:val="006930B0"/>
    <w:rsid w:val="006B0A6E"/>
    <w:rsid w:val="0070367F"/>
    <w:rsid w:val="00707831"/>
    <w:rsid w:val="00721CBA"/>
    <w:rsid w:val="007277BD"/>
    <w:rsid w:val="00753D03"/>
    <w:rsid w:val="007664C0"/>
    <w:rsid w:val="007866C5"/>
    <w:rsid w:val="007C6134"/>
    <w:rsid w:val="007F0FE4"/>
    <w:rsid w:val="008344D6"/>
    <w:rsid w:val="008372D7"/>
    <w:rsid w:val="008749C2"/>
    <w:rsid w:val="008B580E"/>
    <w:rsid w:val="008B7324"/>
    <w:rsid w:val="008D4410"/>
    <w:rsid w:val="0091367E"/>
    <w:rsid w:val="00932A06"/>
    <w:rsid w:val="009666E5"/>
    <w:rsid w:val="00971C0A"/>
    <w:rsid w:val="009D2261"/>
    <w:rsid w:val="009F1B4D"/>
    <w:rsid w:val="00A03822"/>
    <w:rsid w:val="00A16B08"/>
    <w:rsid w:val="00A334EE"/>
    <w:rsid w:val="00A80465"/>
    <w:rsid w:val="00AD24AA"/>
    <w:rsid w:val="00AD58DE"/>
    <w:rsid w:val="00B33710"/>
    <w:rsid w:val="00C06464"/>
    <w:rsid w:val="00C300AA"/>
    <w:rsid w:val="00C32CCD"/>
    <w:rsid w:val="00C446EB"/>
    <w:rsid w:val="00C479B2"/>
    <w:rsid w:val="00C65A7E"/>
    <w:rsid w:val="00C90F3C"/>
    <w:rsid w:val="00C940D2"/>
    <w:rsid w:val="00CC3DF8"/>
    <w:rsid w:val="00CC577A"/>
    <w:rsid w:val="00D5367B"/>
    <w:rsid w:val="00DA03A2"/>
    <w:rsid w:val="00DA740E"/>
    <w:rsid w:val="00DB797B"/>
    <w:rsid w:val="00DC4CC7"/>
    <w:rsid w:val="00DD0A02"/>
    <w:rsid w:val="00DD5AF3"/>
    <w:rsid w:val="00DE0AA3"/>
    <w:rsid w:val="00DE4A83"/>
    <w:rsid w:val="00E15028"/>
    <w:rsid w:val="00E16061"/>
    <w:rsid w:val="00E22D1E"/>
    <w:rsid w:val="00E456A4"/>
    <w:rsid w:val="00E62E62"/>
    <w:rsid w:val="00E75C5C"/>
    <w:rsid w:val="00E85A00"/>
    <w:rsid w:val="00E9002F"/>
    <w:rsid w:val="00EA25AB"/>
    <w:rsid w:val="00ED2C3B"/>
    <w:rsid w:val="00EE1B15"/>
    <w:rsid w:val="00EE4C16"/>
    <w:rsid w:val="00EE6E26"/>
    <w:rsid w:val="00F01E52"/>
    <w:rsid w:val="00F216FF"/>
    <w:rsid w:val="00F25920"/>
    <w:rsid w:val="00F45544"/>
    <w:rsid w:val="00F45907"/>
    <w:rsid w:val="00FB4F9B"/>
    <w:rsid w:val="00FC1386"/>
    <w:rsid w:val="00FC5545"/>
    <w:rsid w:val="00FD0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D1A42"/>
  <w15:docId w15:val="{0172B656-DD01-40FA-8739-12735682A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5C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75C5C"/>
    <w:pPr>
      <w:autoSpaceDE w:val="0"/>
      <w:autoSpaceDN w:val="0"/>
      <w:adjustRightInd w:val="0"/>
      <w:spacing w:after="0" w:line="240" w:lineRule="auto"/>
    </w:pPr>
    <w:rPr>
      <w:rFonts w:ascii="Calibri" w:hAnsi="Calibri" w:cs="Calibri"/>
      <w:color w:val="000000"/>
      <w:sz w:val="24"/>
      <w:szCs w:val="24"/>
    </w:rPr>
  </w:style>
  <w:style w:type="table" w:styleId="a3">
    <w:name w:val="Table Grid"/>
    <w:basedOn w:val="a1"/>
    <w:uiPriority w:val="59"/>
    <w:rsid w:val="00E75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75C5C"/>
    <w:pPr>
      <w:ind w:left="720"/>
      <w:contextualSpacing/>
    </w:pPr>
  </w:style>
  <w:style w:type="paragraph" w:styleId="a5">
    <w:name w:val="Balloon Text"/>
    <w:basedOn w:val="a"/>
    <w:link w:val="a6"/>
    <w:uiPriority w:val="99"/>
    <w:semiHidden/>
    <w:unhideWhenUsed/>
    <w:rsid w:val="00721CB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21C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3</Pages>
  <Words>1379</Words>
  <Characters>7865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Бусыгина Надежда Сергеевна</dc:creator>
  <cp:lastModifiedBy>Бусыгина Надежда Сергеевна</cp:lastModifiedBy>
  <cp:revision>122</cp:revision>
  <cp:lastPrinted>2021-04-20T03:22:00Z</cp:lastPrinted>
  <dcterms:created xsi:type="dcterms:W3CDTF">2020-01-29T05:37:00Z</dcterms:created>
  <dcterms:modified xsi:type="dcterms:W3CDTF">2026-01-29T03:35:00Z</dcterms:modified>
</cp:coreProperties>
</file>